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45066" w14:textId="77777777" w:rsidR="00D70E50" w:rsidRPr="00D70E50" w:rsidRDefault="00D70E50" w:rsidP="00D70E50">
      <w:pPr>
        <w:spacing w:after="0" w:line="240" w:lineRule="auto"/>
        <w:ind w:left="5812"/>
        <w:jc w:val="both"/>
        <w:rPr>
          <w:rFonts w:ascii="Times New Roman" w:hAnsi="Times New Roman"/>
          <w:b/>
          <w:sz w:val="24"/>
          <w:szCs w:val="24"/>
          <w:lang w:val="ru-RU"/>
        </w:rPr>
      </w:pPr>
      <w:r w:rsidRPr="00D70E50">
        <w:rPr>
          <w:rFonts w:ascii="Times New Roman" w:hAnsi="Times New Roman"/>
          <w:b/>
          <w:sz w:val="24"/>
          <w:szCs w:val="24"/>
        </w:rPr>
        <w:t xml:space="preserve">Додаток 4 </w:t>
      </w:r>
      <w:r w:rsidRPr="00D70E50">
        <w:rPr>
          <w:rFonts w:ascii="Times New Roman" w:hAnsi="Times New Roman"/>
          <w:b/>
          <w:sz w:val="24"/>
          <w:szCs w:val="24"/>
          <w:lang w:val="ru-RU"/>
        </w:rPr>
        <w:t>до Договору</w:t>
      </w:r>
      <w:r w:rsidRPr="00D70E50">
        <w:rPr>
          <w:rFonts w:ascii="Times New Roman" w:hAnsi="Times New Roman"/>
          <w:b/>
          <w:sz w:val="24"/>
          <w:szCs w:val="24"/>
          <w:lang w:val="en-US"/>
        </w:rPr>
        <w:t xml:space="preserve"> </w:t>
      </w:r>
      <w:r w:rsidRPr="00D70E50">
        <w:rPr>
          <w:rFonts w:ascii="Times New Roman" w:hAnsi="Times New Roman"/>
          <w:b/>
          <w:sz w:val="24"/>
          <w:szCs w:val="24"/>
        </w:rPr>
        <w:t xml:space="preserve">споживача </w:t>
      </w:r>
      <w:r w:rsidRPr="00D70E50">
        <w:rPr>
          <w:rFonts w:ascii="Times New Roman" w:hAnsi="Times New Roman"/>
          <w:b/>
          <w:sz w:val="24"/>
          <w:szCs w:val="24"/>
          <w:lang w:val="ru-RU"/>
        </w:rPr>
        <w:t xml:space="preserve"> про </w:t>
      </w:r>
      <w:proofErr w:type="spellStart"/>
      <w:r w:rsidRPr="00D70E50">
        <w:rPr>
          <w:rFonts w:ascii="Times New Roman" w:hAnsi="Times New Roman"/>
          <w:b/>
          <w:sz w:val="24"/>
          <w:szCs w:val="24"/>
          <w:lang w:val="ru-RU"/>
        </w:rPr>
        <w:t>надання</w:t>
      </w:r>
      <w:proofErr w:type="spellEnd"/>
      <w:r w:rsidRPr="00D70E50">
        <w:rPr>
          <w:rFonts w:ascii="Times New Roman" w:hAnsi="Times New Roman"/>
          <w:b/>
          <w:sz w:val="24"/>
          <w:szCs w:val="24"/>
          <w:lang w:val="ru-RU"/>
        </w:rPr>
        <w:t xml:space="preserve"> </w:t>
      </w:r>
      <w:proofErr w:type="spellStart"/>
      <w:r w:rsidRPr="00D70E50">
        <w:rPr>
          <w:rFonts w:ascii="Times New Roman" w:hAnsi="Times New Roman"/>
          <w:b/>
          <w:sz w:val="24"/>
          <w:szCs w:val="24"/>
          <w:lang w:val="ru-RU"/>
        </w:rPr>
        <w:t>послуг</w:t>
      </w:r>
      <w:proofErr w:type="spellEnd"/>
      <w:r w:rsidRPr="00D70E50">
        <w:rPr>
          <w:rFonts w:ascii="Times New Roman" w:hAnsi="Times New Roman"/>
          <w:b/>
          <w:sz w:val="24"/>
          <w:szCs w:val="24"/>
          <w:lang w:val="ru-RU"/>
        </w:rPr>
        <w:t xml:space="preserve"> з </w:t>
      </w:r>
      <w:proofErr w:type="spellStart"/>
      <w:r w:rsidRPr="00D70E50">
        <w:rPr>
          <w:rFonts w:ascii="Times New Roman" w:hAnsi="Times New Roman"/>
          <w:b/>
          <w:sz w:val="24"/>
          <w:szCs w:val="24"/>
          <w:lang w:val="ru-RU"/>
        </w:rPr>
        <w:t>розподілу</w:t>
      </w:r>
      <w:proofErr w:type="spellEnd"/>
      <w:r w:rsidRPr="00D70E50">
        <w:rPr>
          <w:rFonts w:ascii="Times New Roman" w:hAnsi="Times New Roman"/>
          <w:b/>
          <w:sz w:val="24"/>
          <w:szCs w:val="24"/>
          <w:lang w:val="ru-RU"/>
        </w:rPr>
        <w:t xml:space="preserve"> </w:t>
      </w:r>
      <w:proofErr w:type="spellStart"/>
      <w:r w:rsidRPr="00D70E50">
        <w:rPr>
          <w:rFonts w:ascii="Times New Roman" w:hAnsi="Times New Roman"/>
          <w:b/>
          <w:sz w:val="24"/>
          <w:szCs w:val="24"/>
          <w:lang w:val="ru-RU"/>
        </w:rPr>
        <w:t>електричної</w:t>
      </w:r>
      <w:proofErr w:type="spellEnd"/>
      <w:r w:rsidRPr="00D70E50">
        <w:rPr>
          <w:rFonts w:ascii="Times New Roman" w:hAnsi="Times New Roman"/>
          <w:b/>
          <w:sz w:val="24"/>
          <w:szCs w:val="24"/>
          <w:lang w:val="ru-RU"/>
        </w:rPr>
        <w:t xml:space="preserve">  </w:t>
      </w:r>
      <w:proofErr w:type="spellStart"/>
      <w:r w:rsidRPr="00D70E50">
        <w:rPr>
          <w:rFonts w:ascii="Times New Roman" w:hAnsi="Times New Roman"/>
          <w:b/>
          <w:sz w:val="24"/>
          <w:szCs w:val="24"/>
          <w:lang w:val="ru-RU"/>
        </w:rPr>
        <w:t>енергії</w:t>
      </w:r>
      <w:proofErr w:type="spellEnd"/>
      <w:r w:rsidRPr="00D70E50">
        <w:rPr>
          <w:rFonts w:ascii="Times New Roman" w:hAnsi="Times New Roman"/>
          <w:b/>
          <w:sz w:val="24"/>
          <w:szCs w:val="24"/>
          <w:lang w:val="ru-RU"/>
        </w:rPr>
        <w:t xml:space="preserve"> </w:t>
      </w:r>
      <w:r w:rsidR="00E12A66">
        <w:rPr>
          <w:rFonts w:ascii="Times New Roman" w:hAnsi="Times New Roman"/>
          <w:b/>
          <w:sz w:val="24"/>
          <w:szCs w:val="24"/>
          <w:lang w:val="ru-RU"/>
        </w:rPr>
        <w:t xml:space="preserve">№ </w:t>
      </w:r>
      <w:r w:rsidR="004E0A43">
        <w:rPr>
          <w:rFonts w:ascii="Times New Roman" w:hAnsi="Times New Roman"/>
          <w:b/>
          <w:sz w:val="24"/>
          <w:szCs w:val="24"/>
          <w:lang w:val="ru-RU"/>
        </w:rPr>
        <w:t>__________</w:t>
      </w:r>
      <w:r w:rsidR="00E12A66">
        <w:rPr>
          <w:rFonts w:ascii="Times New Roman" w:hAnsi="Times New Roman"/>
          <w:b/>
          <w:sz w:val="24"/>
          <w:szCs w:val="24"/>
          <w:lang w:val="ru-RU"/>
        </w:rPr>
        <w:t xml:space="preserve"> </w:t>
      </w:r>
      <w:proofErr w:type="spellStart"/>
      <w:r w:rsidR="00E12A66">
        <w:rPr>
          <w:rFonts w:ascii="Times New Roman" w:hAnsi="Times New Roman"/>
          <w:b/>
          <w:sz w:val="24"/>
          <w:szCs w:val="24"/>
          <w:lang w:val="ru-RU"/>
        </w:rPr>
        <w:t>від</w:t>
      </w:r>
      <w:proofErr w:type="spellEnd"/>
      <w:r w:rsidR="00E12A66">
        <w:rPr>
          <w:rFonts w:ascii="Times New Roman" w:hAnsi="Times New Roman"/>
          <w:b/>
          <w:sz w:val="24"/>
          <w:szCs w:val="24"/>
          <w:lang w:val="ru-RU"/>
        </w:rPr>
        <w:t xml:space="preserve"> </w:t>
      </w:r>
      <w:r w:rsidR="004E0A43">
        <w:rPr>
          <w:rFonts w:ascii="Times New Roman" w:hAnsi="Times New Roman"/>
          <w:b/>
          <w:sz w:val="24"/>
          <w:szCs w:val="24"/>
          <w:lang w:val="ru-RU"/>
        </w:rPr>
        <w:t>___________</w:t>
      </w:r>
      <w:r w:rsidR="00E12A66">
        <w:rPr>
          <w:rFonts w:ascii="Times New Roman" w:hAnsi="Times New Roman"/>
          <w:b/>
          <w:sz w:val="24"/>
          <w:szCs w:val="24"/>
          <w:lang w:val="ru-RU"/>
        </w:rPr>
        <w:t xml:space="preserve"> р.</w:t>
      </w:r>
    </w:p>
    <w:p w14:paraId="55ED2B66" w14:textId="77777777" w:rsidR="00D70E50" w:rsidRPr="00D70E50" w:rsidRDefault="00D70E50" w:rsidP="00D70E50">
      <w:pPr>
        <w:spacing w:after="0" w:line="240" w:lineRule="auto"/>
        <w:ind w:right="254"/>
        <w:jc w:val="center"/>
        <w:rPr>
          <w:rFonts w:ascii="Times New Roman" w:hAnsi="Times New Roman"/>
          <w:b/>
        </w:rPr>
      </w:pPr>
    </w:p>
    <w:p w14:paraId="06A6D9CD" w14:textId="77777777" w:rsidR="00D70E50" w:rsidRPr="004272F3" w:rsidRDefault="00D70E50" w:rsidP="00D70E50">
      <w:pPr>
        <w:spacing w:after="0" w:line="240" w:lineRule="auto"/>
        <w:ind w:right="254"/>
        <w:jc w:val="center"/>
        <w:rPr>
          <w:rFonts w:ascii="Times New Roman" w:hAnsi="Times New Roman"/>
          <w:b/>
          <w:sz w:val="24"/>
        </w:rPr>
      </w:pPr>
      <w:r w:rsidRPr="004272F3">
        <w:rPr>
          <w:rFonts w:ascii="Times New Roman" w:hAnsi="Times New Roman"/>
          <w:b/>
          <w:sz w:val="24"/>
        </w:rPr>
        <w:t>Порядок розрахунків</w:t>
      </w:r>
    </w:p>
    <w:p w14:paraId="49FE369C" w14:textId="77777777" w:rsidR="00D70E50" w:rsidRPr="004272F3" w:rsidRDefault="00D70E50" w:rsidP="00D70E50">
      <w:pPr>
        <w:spacing w:after="0" w:line="240" w:lineRule="auto"/>
        <w:ind w:right="254"/>
        <w:jc w:val="center"/>
        <w:rPr>
          <w:rFonts w:ascii="Times New Roman" w:hAnsi="Times New Roman"/>
          <w:b/>
          <w:sz w:val="24"/>
        </w:rPr>
      </w:pPr>
    </w:p>
    <w:p w14:paraId="3881CDCC" w14:textId="77777777" w:rsidR="00D70E50" w:rsidRPr="004272F3" w:rsidRDefault="00D70E50" w:rsidP="00D70E50">
      <w:pPr>
        <w:spacing w:after="0" w:line="240" w:lineRule="auto"/>
        <w:jc w:val="both"/>
        <w:rPr>
          <w:rFonts w:ascii="Times New Roman" w:hAnsi="Times New Roman"/>
          <w:sz w:val="20"/>
          <w:szCs w:val="20"/>
        </w:rPr>
      </w:pPr>
      <w:r w:rsidRPr="004272F3">
        <w:rPr>
          <w:rFonts w:ascii="Times New Roman" w:hAnsi="Times New Roman"/>
          <w:b/>
          <w:sz w:val="20"/>
          <w:szCs w:val="20"/>
        </w:rPr>
        <w:t>1</w:t>
      </w:r>
      <w:r w:rsidRPr="004272F3">
        <w:rPr>
          <w:rFonts w:ascii="Times New Roman" w:hAnsi="Times New Roman"/>
          <w:sz w:val="20"/>
          <w:szCs w:val="20"/>
        </w:rPr>
        <w:t xml:space="preserve">. Розрахунки не побутового Споживача за електричну енергію здійснюються за розрахунковий період, який становить календарний місяць. </w:t>
      </w:r>
    </w:p>
    <w:p w14:paraId="66C0DDC1" w14:textId="77777777" w:rsidR="00D70E50" w:rsidRPr="004272F3" w:rsidRDefault="00D70E50" w:rsidP="00D70E50">
      <w:pPr>
        <w:spacing w:after="0" w:line="240" w:lineRule="auto"/>
        <w:jc w:val="both"/>
        <w:rPr>
          <w:rFonts w:ascii="Times New Roman" w:hAnsi="Times New Roman"/>
          <w:sz w:val="20"/>
          <w:szCs w:val="20"/>
        </w:rPr>
      </w:pPr>
      <w:r w:rsidRPr="004272F3">
        <w:rPr>
          <w:rFonts w:ascii="Times New Roman" w:hAnsi="Times New Roman"/>
          <w:sz w:val="20"/>
          <w:szCs w:val="20"/>
        </w:rPr>
        <w:t>Покази засобів обліку (лічильників) фіксуються Споживачем самостійно щомісяця 01 числа місяця наступного за розрахунковим станом на 00</w:t>
      </w:r>
      <w:r w:rsidRPr="004272F3">
        <w:rPr>
          <w:rFonts w:ascii="Times New Roman" w:hAnsi="Times New Roman"/>
          <w:sz w:val="20"/>
          <w:szCs w:val="20"/>
          <w:lang w:val="en-US"/>
        </w:rPr>
        <w:t xml:space="preserve">:00 </w:t>
      </w:r>
      <w:r w:rsidRPr="004272F3">
        <w:rPr>
          <w:rFonts w:ascii="Times New Roman" w:hAnsi="Times New Roman"/>
          <w:sz w:val="20"/>
          <w:szCs w:val="20"/>
        </w:rPr>
        <w:t>годину.</w:t>
      </w:r>
    </w:p>
    <w:p w14:paraId="10081C5E" w14:textId="77777777" w:rsidR="00D70E50" w:rsidRPr="004272F3" w:rsidRDefault="00D70E50" w:rsidP="00D70E50">
      <w:pPr>
        <w:spacing w:after="0" w:line="240" w:lineRule="auto"/>
        <w:jc w:val="both"/>
        <w:rPr>
          <w:rFonts w:ascii="Times New Roman" w:eastAsia="BatangChe" w:hAnsi="Times New Roman"/>
          <w:sz w:val="20"/>
          <w:szCs w:val="20"/>
          <w:lang w:val="en-US"/>
        </w:rPr>
      </w:pPr>
      <w:r w:rsidRPr="004272F3">
        <w:rPr>
          <w:rFonts w:ascii="Times New Roman" w:eastAsia="BatangChe" w:hAnsi="Times New Roman"/>
          <w:sz w:val="20"/>
          <w:szCs w:val="20"/>
        </w:rPr>
        <w:t xml:space="preserve">Споживач, що не є побутовим, </w:t>
      </w:r>
      <w:r w:rsidRPr="004272F3">
        <w:rPr>
          <w:rFonts w:ascii="Times New Roman" w:hAnsi="Times New Roman"/>
          <w:sz w:val="20"/>
          <w:szCs w:val="20"/>
        </w:rPr>
        <w:t xml:space="preserve">самостійно подає дані про покази лічильника не пізніше </w:t>
      </w:r>
      <w:r w:rsidRPr="004272F3">
        <w:rPr>
          <w:rFonts w:ascii="Times New Roman" w:hAnsi="Times New Roman"/>
          <w:sz w:val="20"/>
          <w:szCs w:val="20"/>
          <w:lang w:val="en-US"/>
        </w:rPr>
        <w:t>0</w:t>
      </w:r>
      <w:r w:rsidRPr="004272F3">
        <w:rPr>
          <w:rFonts w:ascii="Times New Roman" w:hAnsi="Times New Roman"/>
          <w:sz w:val="20"/>
          <w:szCs w:val="20"/>
        </w:rPr>
        <w:t>3 числа місяця, наступного за розрахунковим, шляхом згідно з п. 3.4 Договору</w:t>
      </w:r>
      <w:r w:rsidRPr="004272F3">
        <w:rPr>
          <w:rFonts w:ascii="Times New Roman" w:eastAsia="BatangChe" w:hAnsi="Times New Roman"/>
          <w:sz w:val="20"/>
          <w:szCs w:val="20"/>
        </w:rPr>
        <w:t>. Звіт про покази засобів обліку подається за наступною формою</w:t>
      </w:r>
      <w:r w:rsidRPr="004272F3">
        <w:rPr>
          <w:rFonts w:ascii="Times New Roman" w:eastAsia="BatangChe" w:hAnsi="Times New Roman"/>
          <w:sz w:val="20"/>
          <w:szCs w:val="20"/>
          <w:lang w:val="en-US"/>
        </w:rPr>
        <w:t>:</w:t>
      </w:r>
    </w:p>
    <w:tbl>
      <w:tblPr>
        <w:tblpPr w:leftFromText="180" w:rightFromText="180" w:vertAnchor="text" w:horzAnchor="margin" w:tblpXSpec="center" w:tblpY="1"/>
        <w:tblOverlap w:val="never"/>
        <w:tblW w:w="10152" w:type="dxa"/>
        <w:tblLayout w:type="fixed"/>
        <w:tblLook w:val="04A0" w:firstRow="1" w:lastRow="0" w:firstColumn="1" w:lastColumn="0" w:noHBand="0" w:noVBand="1"/>
      </w:tblPr>
      <w:tblGrid>
        <w:gridCol w:w="534"/>
        <w:gridCol w:w="1559"/>
        <w:gridCol w:w="1449"/>
        <w:gridCol w:w="1073"/>
        <w:gridCol w:w="758"/>
        <w:gridCol w:w="1398"/>
        <w:gridCol w:w="1097"/>
        <w:gridCol w:w="1255"/>
        <w:gridCol w:w="1029"/>
      </w:tblGrid>
      <w:tr w:rsidR="00D70E50" w:rsidRPr="00D70E50" w14:paraId="667A78E1" w14:textId="77777777" w:rsidTr="00872DA1">
        <w:trPr>
          <w:trHeight w:val="216"/>
        </w:trPr>
        <w:tc>
          <w:tcPr>
            <w:tcW w:w="10152" w:type="dxa"/>
            <w:gridSpan w:val="9"/>
            <w:tcBorders>
              <w:top w:val="dotted" w:sz="4" w:space="0" w:color="auto"/>
              <w:left w:val="dotted" w:sz="4" w:space="0" w:color="auto"/>
              <w:bottom w:val="nil"/>
              <w:right w:val="nil"/>
            </w:tcBorders>
            <w:hideMark/>
          </w:tcPr>
          <w:p w14:paraId="2235012A" w14:textId="77777777" w:rsidR="00D70E50" w:rsidRPr="00D70E50" w:rsidRDefault="00D70E50" w:rsidP="00D70E50">
            <w:pPr>
              <w:spacing w:after="0" w:line="240" w:lineRule="auto"/>
              <w:jc w:val="both"/>
              <w:rPr>
                <w:rFonts w:ascii="Times New Roman" w:hAnsi="Times New Roman"/>
                <w:b/>
                <w:bCs/>
                <w:sz w:val="20"/>
                <w:szCs w:val="20"/>
              </w:rPr>
            </w:pPr>
            <w:r w:rsidRPr="00D70E50">
              <w:rPr>
                <w:rFonts w:ascii="Times New Roman" w:hAnsi="Times New Roman"/>
                <w:b/>
                <w:bCs/>
                <w:sz w:val="20"/>
                <w:szCs w:val="20"/>
              </w:rPr>
              <w:t>№ договору _____________________</w:t>
            </w:r>
          </w:p>
        </w:tc>
      </w:tr>
      <w:tr w:rsidR="00D70E50" w:rsidRPr="00D70E50" w14:paraId="4FE346F3" w14:textId="77777777" w:rsidTr="00872DA1">
        <w:trPr>
          <w:trHeight w:val="216"/>
        </w:trPr>
        <w:tc>
          <w:tcPr>
            <w:tcW w:w="10152" w:type="dxa"/>
            <w:gridSpan w:val="9"/>
            <w:tcBorders>
              <w:top w:val="nil"/>
              <w:left w:val="dotted" w:sz="4" w:space="0" w:color="auto"/>
              <w:bottom w:val="nil"/>
              <w:right w:val="nil"/>
            </w:tcBorders>
            <w:hideMark/>
          </w:tcPr>
          <w:p w14:paraId="037C3AAA" w14:textId="77777777" w:rsidR="00D70E50" w:rsidRPr="00D70E50" w:rsidRDefault="00D70E50" w:rsidP="00D70E50">
            <w:pPr>
              <w:spacing w:after="0" w:line="240" w:lineRule="auto"/>
              <w:jc w:val="both"/>
              <w:rPr>
                <w:rFonts w:ascii="Times New Roman" w:hAnsi="Times New Roman"/>
                <w:b/>
                <w:bCs/>
                <w:sz w:val="20"/>
                <w:szCs w:val="20"/>
              </w:rPr>
            </w:pPr>
            <w:r w:rsidRPr="00D70E50">
              <w:rPr>
                <w:rFonts w:ascii="Times New Roman" w:hAnsi="Times New Roman"/>
                <w:b/>
                <w:bCs/>
                <w:sz w:val="20"/>
                <w:szCs w:val="20"/>
              </w:rPr>
              <w:t>Назва споживача:___________________________________________</w:t>
            </w:r>
          </w:p>
        </w:tc>
      </w:tr>
      <w:tr w:rsidR="00D70E50" w:rsidRPr="00D70E50" w14:paraId="0D0919BA" w14:textId="77777777" w:rsidTr="00872DA1">
        <w:trPr>
          <w:trHeight w:val="216"/>
        </w:trPr>
        <w:tc>
          <w:tcPr>
            <w:tcW w:w="10152" w:type="dxa"/>
            <w:gridSpan w:val="9"/>
            <w:tcBorders>
              <w:top w:val="nil"/>
              <w:left w:val="dotted" w:sz="4" w:space="0" w:color="auto"/>
              <w:bottom w:val="nil"/>
              <w:right w:val="nil"/>
            </w:tcBorders>
            <w:hideMark/>
          </w:tcPr>
          <w:p w14:paraId="5D25C526" w14:textId="77777777" w:rsidR="00D70E50" w:rsidRPr="00D70E50" w:rsidRDefault="00D70E50" w:rsidP="00D70E50">
            <w:pPr>
              <w:spacing w:after="0" w:line="240" w:lineRule="auto"/>
              <w:jc w:val="both"/>
              <w:rPr>
                <w:rFonts w:ascii="Times New Roman" w:hAnsi="Times New Roman"/>
                <w:b/>
                <w:bCs/>
                <w:sz w:val="20"/>
                <w:szCs w:val="20"/>
              </w:rPr>
            </w:pPr>
            <w:proofErr w:type="spellStart"/>
            <w:r w:rsidRPr="00D70E50">
              <w:rPr>
                <w:rFonts w:ascii="Times New Roman" w:hAnsi="Times New Roman"/>
                <w:b/>
                <w:bCs/>
                <w:sz w:val="20"/>
                <w:szCs w:val="20"/>
              </w:rPr>
              <w:t>Тел</w:t>
            </w:r>
            <w:proofErr w:type="spellEnd"/>
            <w:r w:rsidRPr="00D70E50">
              <w:rPr>
                <w:rFonts w:ascii="Times New Roman" w:hAnsi="Times New Roman"/>
                <w:sz w:val="20"/>
                <w:szCs w:val="20"/>
              </w:rPr>
              <w:t>:________________________________________________</w:t>
            </w:r>
          </w:p>
        </w:tc>
      </w:tr>
      <w:tr w:rsidR="00D70E50" w:rsidRPr="00D70E50" w14:paraId="1782B9B1" w14:textId="77777777" w:rsidTr="00872DA1">
        <w:trPr>
          <w:trHeight w:val="216"/>
        </w:trPr>
        <w:tc>
          <w:tcPr>
            <w:tcW w:w="10152" w:type="dxa"/>
            <w:gridSpan w:val="9"/>
            <w:tcBorders>
              <w:top w:val="nil"/>
              <w:left w:val="dotted" w:sz="4" w:space="0" w:color="auto"/>
              <w:bottom w:val="nil"/>
              <w:right w:val="nil"/>
            </w:tcBorders>
            <w:hideMark/>
          </w:tcPr>
          <w:p w14:paraId="312C9CA8"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Звіт про покази засобів обліку</w:t>
            </w:r>
          </w:p>
        </w:tc>
      </w:tr>
      <w:tr w:rsidR="00D70E50" w:rsidRPr="00D70E50" w14:paraId="4BEA4503" w14:textId="77777777" w:rsidTr="00872DA1">
        <w:trPr>
          <w:trHeight w:val="331"/>
        </w:trPr>
        <w:tc>
          <w:tcPr>
            <w:tcW w:w="10152" w:type="dxa"/>
            <w:gridSpan w:val="9"/>
            <w:tcBorders>
              <w:top w:val="nil"/>
              <w:left w:val="dotted" w:sz="4" w:space="0" w:color="auto"/>
              <w:bottom w:val="single" w:sz="8" w:space="0" w:color="auto"/>
              <w:right w:val="nil"/>
            </w:tcBorders>
            <w:hideMark/>
          </w:tcPr>
          <w:p w14:paraId="0D1A7AEB"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станом на «___»___________20__р</w:t>
            </w:r>
            <w:r w:rsidRPr="00D70E50">
              <w:rPr>
                <w:rFonts w:ascii="Times New Roman" w:hAnsi="Times New Roman"/>
                <w:sz w:val="20"/>
                <w:szCs w:val="20"/>
              </w:rPr>
              <w:t>.</w:t>
            </w:r>
          </w:p>
        </w:tc>
      </w:tr>
      <w:tr w:rsidR="00D70E50" w:rsidRPr="00D70E50" w14:paraId="10A8C1C5" w14:textId="77777777" w:rsidTr="00872DA1">
        <w:trPr>
          <w:trHeight w:val="509"/>
        </w:trPr>
        <w:tc>
          <w:tcPr>
            <w:tcW w:w="534" w:type="dxa"/>
            <w:vMerge w:val="restart"/>
            <w:tcBorders>
              <w:top w:val="nil"/>
              <w:left w:val="single" w:sz="8" w:space="0" w:color="auto"/>
              <w:bottom w:val="single" w:sz="8" w:space="0" w:color="000000"/>
              <w:right w:val="single" w:sz="8" w:space="0" w:color="auto"/>
            </w:tcBorders>
            <w:vAlign w:val="center"/>
            <w:hideMark/>
          </w:tcPr>
          <w:p w14:paraId="75667468"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 з/п</w:t>
            </w:r>
          </w:p>
        </w:tc>
        <w:tc>
          <w:tcPr>
            <w:tcW w:w="1559" w:type="dxa"/>
            <w:vMerge w:val="restart"/>
            <w:tcBorders>
              <w:top w:val="nil"/>
              <w:left w:val="single" w:sz="8" w:space="0" w:color="auto"/>
              <w:bottom w:val="single" w:sz="8" w:space="0" w:color="000000"/>
              <w:right w:val="single" w:sz="8" w:space="0" w:color="auto"/>
            </w:tcBorders>
            <w:vAlign w:val="center"/>
            <w:hideMark/>
          </w:tcPr>
          <w:p w14:paraId="768C9E55"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Назва об’єкту</w:t>
            </w:r>
          </w:p>
        </w:tc>
        <w:tc>
          <w:tcPr>
            <w:tcW w:w="1449" w:type="dxa"/>
            <w:vMerge w:val="restart"/>
            <w:tcBorders>
              <w:top w:val="nil"/>
              <w:left w:val="single" w:sz="8" w:space="0" w:color="auto"/>
              <w:bottom w:val="single" w:sz="8" w:space="0" w:color="000000"/>
              <w:right w:val="single" w:sz="8" w:space="0" w:color="auto"/>
            </w:tcBorders>
            <w:vAlign w:val="center"/>
            <w:hideMark/>
          </w:tcPr>
          <w:p w14:paraId="0BA31A18"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Адреса об’єкту</w:t>
            </w:r>
          </w:p>
        </w:tc>
        <w:tc>
          <w:tcPr>
            <w:tcW w:w="1073" w:type="dxa"/>
            <w:vMerge w:val="restart"/>
            <w:tcBorders>
              <w:top w:val="nil"/>
              <w:left w:val="single" w:sz="8" w:space="0" w:color="auto"/>
              <w:bottom w:val="single" w:sz="8" w:space="0" w:color="000000"/>
              <w:right w:val="single" w:sz="8" w:space="0" w:color="auto"/>
            </w:tcBorders>
            <w:vAlign w:val="center"/>
            <w:hideMark/>
          </w:tcPr>
          <w:p w14:paraId="0B2CBDE6"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ЕІС-код точки </w:t>
            </w:r>
            <w:proofErr w:type="spellStart"/>
            <w:r w:rsidRPr="00D70E50">
              <w:rPr>
                <w:rFonts w:ascii="Times New Roman" w:hAnsi="Times New Roman"/>
                <w:b/>
                <w:bCs/>
                <w:sz w:val="16"/>
                <w:szCs w:val="16"/>
              </w:rPr>
              <w:t>комерцій</w:t>
            </w:r>
            <w:proofErr w:type="spellEnd"/>
            <w:r w:rsidRPr="00D70E50">
              <w:rPr>
                <w:rFonts w:ascii="Times New Roman" w:hAnsi="Times New Roman"/>
                <w:b/>
                <w:bCs/>
                <w:sz w:val="16"/>
                <w:szCs w:val="16"/>
              </w:rPr>
              <w:t>-ного обліку</w:t>
            </w:r>
          </w:p>
        </w:tc>
        <w:tc>
          <w:tcPr>
            <w:tcW w:w="758" w:type="dxa"/>
            <w:vMerge w:val="restart"/>
            <w:tcBorders>
              <w:top w:val="nil"/>
              <w:left w:val="single" w:sz="8" w:space="0" w:color="auto"/>
              <w:bottom w:val="single" w:sz="8" w:space="0" w:color="000000"/>
              <w:right w:val="nil"/>
            </w:tcBorders>
            <w:vAlign w:val="center"/>
            <w:hideMark/>
          </w:tcPr>
          <w:p w14:paraId="4E7DD65A"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засобу обліку</w:t>
            </w:r>
          </w:p>
        </w:tc>
        <w:tc>
          <w:tcPr>
            <w:tcW w:w="4779" w:type="dxa"/>
            <w:gridSpan w:val="4"/>
            <w:vMerge w:val="restart"/>
            <w:tcBorders>
              <w:top w:val="single" w:sz="8" w:space="0" w:color="auto"/>
              <w:left w:val="single" w:sz="8" w:space="0" w:color="auto"/>
              <w:bottom w:val="single" w:sz="8" w:space="0" w:color="000000"/>
              <w:right w:val="single" w:sz="8" w:space="0" w:color="000000"/>
            </w:tcBorders>
            <w:vAlign w:val="center"/>
            <w:hideMark/>
          </w:tcPr>
          <w:p w14:paraId="4C952492"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 Покази засобу обліку </w:t>
            </w:r>
          </w:p>
        </w:tc>
      </w:tr>
      <w:tr w:rsidR="00D70E50" w:rsidRPr="00D70E50" w14:paraId="79697650" w14:textId="77777777" w:rsidTr="00872DA1">
        <w:trPr>
          <w:trHeight w:val="509"/>
        </w:trPr>
        <w:tc>
          <w:tcPr>
            <w:tcW w:w="534" w:type="dxa"/>
            <w:vMerge/>
            <w:tcBorders>
              <w:top w:val="nil"/>
              <w:left w:val="single" w:sz="8" w:space="0" w:color="auto"/>
              <w:bottom w:val="single" w:sz="8" w:space="0" w:color="000000"/>
              <w:right w:val="single" w:sz="8" w:space="0" w:color="auto"/>
            </w:tcBorders>
            <w:vAlign w:val="center"/>
            <w:hideMark/>
          </w:tcPr>
          <w:p w14:paraId="351E560B" w14:textId="77777777" w:rsidR="00D70E50" w:rsidRPr="00D70E50" w:rsidRDefault="00D70E50" w:rsidP="00D70E50">
            <w:pPr>
              <w:spacing w:after="0" w:line="240" w:lineRule="auto"/>
              <w:rPr>
                <w:rFonts w:ascii="Times New Roman" w:hAnsi="Times New Roman"/>
                <w:b/>
                <w:bCs/>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67D7B5AA" w14:textId="77777777" w:rsidR="00D70E50" w:rsidRPr="00D70E50" w:rsidRDefault="00D70E50" w:rsidP="00D70E50">
            <w:pPr>
              <w:spacing w:after="0" w:line="240" w:lineRule="auto"/>
              <w:rPr>
                <w:rFonts w:ascii="Times New Roman" w:hAnsi="Times New Roman"/>
                <w:b/>
                <w:bCs/>
                <w:sz w:val="16"/>
                <w:szCs w:val="16"/>
              </w:rPr>
            </w:pPr>
          </w:p>
        </w:tc>
        <w:tc>
          <w:tcPr>
            <w:tcW w:w="1449" w:type="dxa"/>
            <w:vMerge/>
            <w:tcBorders>
              <w:top w:val="nil"/>
              <w:left w:val="single" w:sz="8" w:space="0" w:color="auto"/>
              <w:bottom w:val="single" w:sz="8" w:space="0" w:color="000000"/>
              <w:right w:val="single" w:sz="8" w:space="0" w:color="auto"/>
            </w:tcBorders>
            <w:vAlign w:val="center"/>
            <w:hideMark/>
          </w:tcPr>
          <w:p w14:paraId="59613A82" w14:textId="77777777" w:rsidR="00D70E50" w:rsidRPr="00D70E50" w:rsidRDefault="00D70E50" w:rsidP="00D70E50">
            <w:pPr>
              <w:spacing w:after="0" w:line="240" w:lineRule="auto"/>
              <w:rPr>
                <w:rFonts w:ascii="Times New Roman" w:hAnsi="Times New Roman"/>
                <w:b/>
                <w:bCs/>
                <w:sz w:val="16"/>
                <w:szCs w:val="16"/>
              </w:rPr>
            </w:pPr>
          </w:p>
        </w:tc>
        <w:tc>
          <w:tcPr>
            <w:tcW w:w="1073" w:type="dxa"/>
            <w:vMerge/>
            <w:tcBorders>
              <w:top w:val="nil"/>
              <w:left w:val="single" w:sz="8" w:space="0" w:color="auto"/>
              <w:bottom w:val="single" w:sz="8" w:space="0" w:color="000000"/>
              <w:right w:val="single" w:sz="8" w:space="0" w:color="auto"/>
            </w:tcBorders>
            <w:vAlign w:val="center"/>
            <w:hideMark/>
          </w:tcPr>
          <w:p w14:paraId="020E81D2" w14:textId="77777777" w:rsidR="00D70E50" w:rsidRPr="00D70E50" w:rsidRDefault="00D70E50" w:rsidP="00D70E50">
            <w:pPr>
              <w:spacing w:after="0" w:line="240" w:lineRule="auto"/>
              <w:rPr>
                <w:rFonts w:ascii="Times New Roman" w:hAnsi="Times New Roman"/>
                <w:b/>
                <w:bCs/>
                <w:sz w:val="16"/>
                <w:szCs w:val="16"/>
              </w:rPr>
            </w:pPr>
          </w:p>
        </w:tc>
        <w:tc>
          <w:tcPr>
            <w:tcW w:w="758" w:type="dxa"/>
            <w:vMerge/>
            <w:tcBorders>
              <w:top w:val="nil"/>
              <w:left w:val="single" w:sz="8" w:space="0" w:color="auto"/>
              <w:bottom w:val="single" w:sz="8" w:space="0" w:color="000000"/>
              <w:right w:val="nil"/>
            </w:tcBorders>
            <w:vAlign w:val="center"/>
            <w:hideMark/>
          </w:tcPr>
          <w:p w14:paraId="0196FAAF" w14:textId="77777777" w:rsidR="00D70E50" w:rsidRPr="00D70E50" w:rsidRDefault="00D70E50" w:rsidP="00D70E50">
            <w:pPr>
              <w:spacing w:after="0" w:line="240" w:lineRule="auto"/>
              <w:rPr>
                <w:rFonts w:ascii="Times New Roman" w:hAnsi="Times New Roman"/>
                <w:b/>
                <w:bCs/>
                <w:sz w:val="16"/>
                <w:szCs w:val="16"/>
              </w:rPr>
            </w:pPr>
          </w:p>
        </w:tc>
        <w:tc>
          <w:tcPr>
            <w:tcW w:w="4779" w:type="dxa"/>
            <w:gridSpan w:val="4"/>
            <w:vMerge/>
            <w:tcBorders>
              <w:top w:val="single" w:sz="8" w:space="0" w:color="auto"/>
              <w:left w:val="single" w:sz="8" w:space="0" w:color="auto"/>
              <w:bottom w:val="single" w:sz="8" w:space="0" w:color="000000"/>
              <w:right w:val="single" w:sz="8" w:space="0" w:color="000000"/>
            </w:tcBorders>
            <w:vAlign w:val="center"/>
            <w:hideMark/>
          </w:tcPr>
          <w:p w14:paraId="181BB131" w14:textId="77777777" w:rsidR="00D70E50" w:rsidRPr="00D70E50" w:rsidRDefault="00D70E50" w:rsidP="00D70E50">
            <w:pPr>
              <w:spacing w:after="0" w:line="240" w:lineRule="auto"/>
              <w:rPr>
                <w:rFonts w:ascii="Times New Roman" w:hAnsi="Times New Roman"/>
                <w:b/>
                <w:bCs/>
                <w:sz w:val="16"/>
                <w:szCs w:val="16"/>
              </w:rPr>
            </w:pPr>
          </w:p>
        </w:tc>
      </w:tr>
      <w:tr w:rsidR="00D70E50" w:rsidRPr="00D70E50" w14:paraId="48D7FF6B" w14:textId="77777777" w:rsidTr="00872DA1">
        <w:trPr>
          <w:trHeight w:val="726"/>
        </w:trPr>
        <w:tc>
          <w:tcPr>
            <w:tcW w:w="534" w:type="dxa"/>
            <w:vMerge/>
            <w:tcBorders>
              <w:top w:val="nil"/>
              <w:left w:val="single" w:sz="8" w:space="0" w:color="auto"/>
              <w:bottom w:val="single" w:sz="8" w:space="0" w:color="000000"/>
              <w:right w:val="single" w:sz="8" w:space="0" w:color="auto"/>
            </w:tcBorders>
            <w:vAlign w:val="center"/>
            <w:hideMark/>
          </w:tcPr>
          <w:p w14:paraId="5DECE01D" w14:textId="77777777" w:rsidR="00D70E50" w:rsidRPr="00D70E50" w:rsidRDefault="00D70E50" w:rsidP="00D70E50">
            <w:pPr>
              <w:spacing w:after="0" w:line="240" w:lineRule="auto"/>
              <w:rPr>
                <w:rFonts w:ascii="Times New Roman" w:hAnsi="Times New Roman"/>
                <w:b/>
                <w:bCs/>
                <w:sz w:val="20"/>
                <w:szCs w:val="20"/>
              </w:rPr>
            </w:pPr>
          </w:p>
        </w:tc>
        <w:tc>
          <w:tcPr>
            <w:tcW w:w="1559" w:type="dxa"/>
            <w:vMerge/>
            <w:tcBorders>
              <w:top w:val="nil"/>
              <w:left w:val="single" w:sz="8" w:space="0" w:color="auto"/>
              <w:bottom w:val="single" w:sz="8" w:space="0" w:color="000000"/>
              <w:right w:val="single" w:sz="8" w:space="0" w:color="auto"/>
            </w:tcBorders>
            <w:vAlign w:val="center"/>
            <w:hideMark/>
          </w:tcPr>
          <w:p w14:paraId="635EB118" w14:textId="77777777" w:rsidR="00D70E50" w:rsidRPr="00D70E50" w:rsidRDefault="00D70E50" w:rsidP="00D70E50">
            <w:pPr>
              <w:spacing w:after="0" w:line="240" w:lineRule="auto"/>
              <w:rPr>
                <w:rFonts w:ascii="Times New Roman" w:hAnsi="Times New Roman"/>
                <w:b/>
                <w:bCs/>
                <w:sz w:val="16"/>
                <w:szCs w:val="16"/>
              </w:rPr>
            </w:pPr>
          </w:p>
        </w:tc>
        <w:tc>
          <w:tcPr>
            <w:tcW w:w="1449" w:type="dxa"/>
            <w:vMerge/>
            <w:tcBorders>
              <w:top w:val="nil"/>
              <w:left w:val="single" w:sz="8" w:space="0" w:color="auto"/>
              <w:bottom w:val="single" w:sz="8" w:space="0" w:color="000000"/>
              <w:right w:val="single" w:sz="8" w:space="0" w:color="auto"/>
            </w:tcBorders>
            <w:vAlign w:val="center"/>
            <w:hideMark/>
          </w:tcPr>
          <w:p w14:paraId="42BCC986" w14:textId="77777777" w:rsidR="00D70E50" w:rsidRPr="00D70E50" w:rsidRDefault="00D70E50" w:rsidP="00D70E50">
            <w:pPr>
              <w:spacing w:after="0" w:line="240" w:lineRule="auto"/>
              <w:rPr>
                <w:rFonts w:ascii="Times New Roman" w:hAnsi="Times New Roman"/>
                <w:b/>
                <w:bCs/>
                <w:sz w:val="16"/>
                <w:szCs w:val="16"/>
              </w:rPr>
            </w:pPr>
          </w:p>
        </w:tc>
        <w:tc>
          <w:tcPr>
            <w:tcW w:w="1073" w:type="dxa"/>
            <w:vMerge/>
            <w:tcBorders>
              <w:top w:val="nil"/>
              <w:left w:val="single" w:sz="8" w:space="0" w:color="auto"/>
              <w:bottom w:val="single" w:sz="8" w:space="0" w:color="000000"/>
              <w:right w:val="single" w:sz="8" w:space="0" w:color="auto"/>
            </w:tcBorders>
            <w:vAlign w:val="center"/>
            <w:hideMark/>
          </w:tcPr>
          <w:p w14:paraId="5F8BF16B" w14:textId="77777777" w:rsidR="00D70E50" w:rsidRPr="00D70E50" w:rsidRDefault="00D70E50" w:rsidP="00D70E50">
            <w:pPr>
              <w:spacing w:after="0" w:line="240" w:lineRule="auto"/>
              <w:rPr>
                <w:rFonts w:ascii="Times New Roman" w:hAnsi="Times New Roman"/>
                <w:b/>
                <w:bCs/>
                <w:sz w:val="16"/>
                <w:szCs w:val="16"/>
              </w:rPr>
            </w:pPr>
          </w:p>
        </w:tc>
        <w:tc>
          <w:tcPr>
            <w:tcW w:w="758" w:type="dxa"/>
            <w:vMerge/>
            <w:tcBorders>
              <w:top w:val="nil"/>
              <w:left w:val="single" w:sz="8" w:space="0" w:color="auto"/>
              <w:bottom w:val="single" w:sz="8" w:space="0" w:color="000000"/>
              <w:right w:val="nil"/>
            </w:tcBorders>
            <w:vAlign w:val="center"/>
            <w:hideMark/>
          </w:tcPr>
          <w:p w14:paraId="16B98A9D" w14:textId="77777777" w:rsidR="00D70E50" w:rsidRPr="00D70E50" w:rsidRDefault="00D70E50" w:rsidP="00D70E50">
            <w:pPr>
              <w:spacing w:after="0" w:line="240" w:lineRule="auto"/>
              <w:rPr>
                <w:rFonts w:ascii="Times New Roman" w:hAnsi="Times New Roman"/>
                <w:b/>
                <w:bCs/>
                <w:sz w:val="16"/>
                <w:szCs w:val="16"/>
              </w:rPr>
            </w:pPr>
          </w:p>
        </w:tc>
        <w:tc>
          <w:tcPr>
            <w:tcW w:w="1398" w:type="dxa"/>
            <w:tcBorders>
              <w:top w:val="nil"/>
              <w:left w:val="single" w:sz="8" w:space="0" w:color="auto"/>
              <w:bottom w:val="nil"/>
              <w:right w:val="single" w:sz="8" w:space="0" w:color="auto"/>
            </w:tcBorders>
            <w:vAlign w:val="center"/>
            <w:hideMark/>
          </w:tcPr>
          <w:p w14:paraId="67075C5C"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 Активна    </w:t>
            </w:r>
          </w:p>
          <w:p w14:paraId="206F1F86"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 ЕЕ (споживання )</w:t>
            </w:r>
          </w:p>
        </w:tc>
        <w:tc>
          <w:tcPr>
            <w:tcW w:w="1097" w:type="dxa"/>
            <w:tcBorders>
              <w:top w:val="nil"/>
              <w:left w:val="nil"/>
              <w:bottom w:val="nil"/>
              <w:right w:val="single" w:sz="8" w:space="0" w:color="auto"/>
            </w:tcBorders>
            <w:vAlign w:val="center"/>
            <w:hideMark/>
          </w:tcPr>
          <w:p w14:paraId="621912F2"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 Активна    </w:t>
            </w:r>
          </w:p>
          <w:p w14:paraId="76F8C1C0"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ЕЕ </w:t>
            </w:r>
          </w:p>
          <w:p w14:paraId="402DDBE9"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(генерація )</w:t>
            </w:r>
          </w:p>
        </w:tc>
        <w:tc>
          <w:tcPr>
            <w:tcW w:w="1255" w:type="dxa"/>
            <w:tcBorders>
              <w:top w:val="nil"/>
              <w:left w:val="nil"/>
              <w:bottom w:val="nil"/>
              <w:right w:val="single" w:sz="8" w:space="0" w:color="auto"/>
            </w:tcBorders>
            <w:vAlign w:val="center"/>
            <w:hideMark/>
          </w:tcPr>
          <w:p w14:paraId="3A5A488B"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 xml:space="preserve">Реактивна   </w:t>
            </w:r>
          </w:p>
          <w:p w14:paraId="349DE09A"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ЕЕ (споживання)</w:t>
            </w:r>
          </w:p>
        </w:tc>
        <w:tc>
          <w:tcPr>
            <w:tcW w:w="1029" w:type="dxa"/>
            <w:tcBorders>
              <w:top w:val="nil"/>
              <w:left w:val="nil"/>
              <w:bottom w:val="nil"/>
              <w:right w:val="single" w:sz="8" w:space="0" w:color="auto"/>
            </w:tcBorders>
            <w:vAlign w:val="center"/>
            <w:hideMark/>
          </w:tcPr>
          <w:p w14:paraId="27BE4133" w14:textId="77777777" w:rsidR="00D70E50" w:rsidRPr="00D70E50" w:rsidRDefault="00D70E50" w:rsidP="00D70E50">
            <w:pPr>
              <w:spacing w:after="0" w:line="240" w:lineRule="auto"/>
              <w:jc w:val="center"/>
              <w:rPr>
                <w:rFonts w:ascii="Times New Roman" w:hAnsi="Times New Roman"/>
                <w:b/>
                <w:bCs/>
                <w:sz w:val="16"/>
                <w:szCs w:val="16"/>
              </w:rPr>
            </w:pPr>
            <w:r w:rsidRPr="00D70E50">
              <w:rPr>
                <w:rFonts w:ascii="Times New Roman" w:hAnsi="Times New Roman"/>
                <w:b/>
                <w:bCs/>
                <w:sz w:val="16"/>
                <w:szCs w:val="16"/>
              </w:rPr>
              <w:t>Реактивна ЕЕ (генерація)</w:t>
            </w:r>
          </w:p>
        </w:tc>
      </w:tr>
      <w:tr w:rsidR="00D70E50" w:rsidRPr="00D70E50" w14:paraId="33400F2D" w14:textId="77777777" w:rsidTr="00872DA1">
        <w:trPr>
          <w:trHeight w:val="229"/>
        </w:trPr>
        <w:tc>
          <w:tcPr>
            <w:tcW w:w="534" w:type="dxa"/>
            <w:tcBorders>
              <w:top w:val="nil"/>
              <w:left w:val="single" w:sz="8" w:space="0" w:color="auto"/>
              <w:bottom w:val="single" w:sz="8" w:space="0" w:color="auto"/>
              <w:right w:val="single" w:sz="8" w:space="0" w:color="auto"/>
            </w:tcBorders>
            <w:hideMark/>
          </w:tcPr>
          <w:p w14:paraId="216E8710"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1</w:t>
            </w:r>
          </w:p>
        </w:tc>
        <w:tc>
          <w:tcPr>
            <w:tcW w:w="1559" w:type="dxa"/>
            <w:tcBorders>
              <w:top w:val="nil"/>
              <w:left w:val="nil"/>
              <w:bottom w:val="single" w:sz="8" w:space="0" w:color="auto"/>
              <w:right w:val="single" w:sz="8" w:space="0" w:color="auto"/>
            </w:tcBorders>
            <w:hideMark/>
          </w:tcPr>
          <w:p w14:paraId="28402677"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2</w:t>
            </w:r>
          </w:p>
        </w:tc>
        <w:tc>
          <w:tcPr>
            <w:tcW w:w="1449" w:type="dxa"/>
            <w:tcBorders>
              <w:top w:val="nil"/>
              <w:left w:val="nil"/>
              <w:bottom w:val="single" w:sz="8" w:space="0" w:color="auto"/>
              <w:right w:val="single" w:sz="8" w:space="0" w:color="auto"/>
            </w:tcBorders>
            <w:hideMark/>
          </w:tcPr>
          <w:p w14:paraId="401058CE"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3</w:t>
            </w:r>
          </w:p>
        </w:tc>
        <w:tc>
          <w:tcPr>
            <w:tcW w:w="1073" w:type="dxa"/>
            <w:tcBorders>
              <w:top w:val="nil"/>
              <w:left w:val="nil"/>
              <w:bottom w:val="single" w:sz="8" w:space="0" w:color="auto"/>
              <w:right w:val="single" w:sz="8" w:space="0" w:color="auto"/>
            </w:tcBorders>
            <w:hideMark/>
          </w:tcPr>
          <w:p w14:paraId="4E2BABCE"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4</w:t>
            </w:r>
          </w:p>
        </w:tc>
        <w:tc>
          <w:tcPr>
            <w:tcW w:w="758" w:type="dxa"/>
            <w:tcBorders>
              <w:top w:val="nil"/>
              <w:left w:val="nil"/>
              <w:bottom w:val="single" w:sz="8" w:space="0" w:color="auto"/>
              <w:right w:val="nil"/>
            </w:tcBorders>
            <w:hideMark/>
          </w:tcPr>
          <w:p w14:paraId="7C6AD6EC"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5</w:t>
            </w:r>
          </w:p>
        </w:tc>
        <w:tc>
          <w:tcPr>
            <w:tcW w:w="1398" w:type="dxa"/>
            <w:tcBorders>
              <w:top w:val="single" w:sz="8" w:space="0" w:color="auto"/>
              <w:left w:val="single" w:sz="8" w:space="0" w:color="auto"/>
              <w:bottom w:val="single" w:sz="8" w:space="0" w:color="auto"/>
              <w:right w:val="single" w:sz="8" w:space="0" w:color="auto"/>
            </w:tcBorders>
            <w:hideMark/>
          </w:tcPr>
          <w:p w14:paraId="29C41AD0"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6</w:t>
            </w:r>
          </w:p>
        </w:tc>
        <w:tc>
          <w:tcPr>
            <w:tcW w:w="1097" w:type="dxa"/>
            <w:tcBorders>
              <w:top w:val="single" w:sz="8" w:space="0" w:color="auto"/>
              <w:left w:val="nil"/>
              <w:bottom w:val="single" w:sz="8" w:space="0" w:color="auto"/>
              <w:right w:val="single" w:sz="8" w:space="0" w:color="auto"/>
            </w:tcBorders>
            <w:hideMark/>
          </w:tcPr>
          <w:p w14:paraId="634579CC"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7</w:t>
            </w:r>
          </w:p>
        </w:tc>
        <w:tc>
          <w:tcPr>
            <w:tcW w:w="1255" w:type="dxa"/>
            <w:tcBorders>
              <w:top w:val="single" w:sz="8" w:space="0" w:color="auto"/>
              <w:left w:val="nil"/>
              <w:bottom w:val="single" w:sz="8" w:space="0" w:color="auto"/>
              <w:right w:val="single" w:sz="8" w:space="0" w:color="auto"/>
            </w:tcBorders>
            <w:hideMark/>
          </w:tcPr>
          <w:p w14:paraId="7B5E77F3"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8</w:t>
            </w:r>
          </w:p>
        </w:tc>
        <w:tc>
          <w:tcPr>
            <w:tcW w:w="1029" w:type="dxa"/>
            <w:tcBorders>
              <w:top w:val="single" w:sz="8" w:space="0" w:color="auto"/>
              <w:left w:val="nil"/>
              <w:bottom w:val="single" w:sz="8" w:space="0" w:color="auto"/>
              <w:right w:val="single" w:sz="8" w:space="0" w:color="auto"/>
            </w:tcBorders>
            <w:hideMark/>
          </w:tcPr>
          <w:p w14:paraId="722C943E" w14:textId="77777777" w:rsidR="00D70E50" w:rsidRPr="00D70E50" w:rsidRDefault="00D70E50" w:rsidP="00D70E50">
            <w:pPr>
              <w:spacing w:after="0" w:line="240" w:lineRule="auto"/>
              <w:jc w:val="center"/>
              <w:rPr>
                <w:rFonts w:ascii="Times New Roman" w:hAnsi="Times New Roman"/>
                <w:b/>
                <w:bCs/>
                <w:sz w:val="20"/>
                <w:szCs w:val="20"/>
              </w:rPr>
            </w:pPr>
            <w:r w:rsidRPr="00D70E50">
              <w:rPr>
                <w:rFonts w:ascii="Times New Roman" w:hAnsi="Times New Roman"/>
                <w:b/>
                <w:bCs/>
                <w:sz w:val="20"/>
                <w:szCs w:val="20"/>
              </w:rPr>
              <w:t>9</w:t>
            </w:r>
          </w:p>
        </w:tc>
      </w:tr>
      <w:tr w:rsidR="00D70E50" w:rsidRPr="00D70E50" w14:paraId="7363C5A3" w14:textId="77777777" w:rsidTr="00872DA1">
        <w:trPr>
          <w:trHeight w:val="229"/>
        </w:trPr>
        <w:tc>
          <w:tcPr>
            <w:tcW w:w="534" w:type="dxa"/>
            <w:tcBorders>
              <w:top w:val="nil"/>
              <w:left w:val="single" w:sz="8" w:space="0" w:color="auto"/>
              <w:bottom w:val="single" w:sz="8" w:space="0" w:color="auto"/>
              <w:right w:val="single" w:sz="8" w:space="0" w:color="auto"/>
            </w:tcBorders>
            <w:hideMark/>
          </w:tcPr>
          <w:p w14:paraId="3B93068B"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559" w:type="dxa"/>
            <w:tcBorders>
              <w:top w:val="nil"/>
              <w:left w:val="nil"/>
              <w:bottom w:val="single" w:sz="8" w:space="0" w:color="auto"/>
              <w:right w:val="single" w:sz="8" w:space="0" w:color="auto"/>
            </w:tcBorders>
            <w:hideMark/>
          </w:tcPr>
          <w:p w14:paraId="126ECA2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449" w:type="dxa"/>
            <w:tcBorders>
              <w:top w:val="nil"/>
              <w:left w:val="nil"/>
              <w:bottom w:val="single" w:sz="8" w:space="0" w:color="auto"/>
              <w:right w:val="single" w:sz="8" w:space="0" w:color="auto"/>
            </w:tcBorders>
            <w:hideMark/>
          </w:tcPr>
          <w:p w14:paraId="3F4D2057"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73" w:type="dxa"/>
            <w:tcBorders>
              <w:top w:val="nil"/>
              <w:left w:val="nil"/>
              <w:bottom w:val="single" w:sz="8" w:space="0" w:color="auto"/>
              <w:right w:val="single" w:sz="8" w:space="0" w:color="auto"/>
            </w:tcBorders>
            <w:hideMark/>
          </w:tcPr>
          <w:p w14:paraId="0CDE86F8"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758" w:type="dxa"/>
            <w:tcBorders>
              <w:top w:val="nil"/>
              <w:left w:val="nil"/>
              <w:bottom w:val="single" w:sz="8" w:space="0" w:color="auto"/>
              <w:right w:val="nil"/>
            </w:tcBorders>
            <w:hideMark/>
          </w:tcPr>
          <w:p w14:paraId="4FEC9802"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398" w:type="dxa"/>
            <w:tcBorders>
              <w:top w:val="nil"/>
              <w:left w:val="single" w:sz="8" w:space="0" w:color="auto"/>
              <w:bottom w:val="single" w:sz="8" w:space="0" w:color="auto"/>
              <w:right w:val="single" w:sz="8" w:space="0" w:color="auto"/>
            </w:tcBorders>
            <w:hideMark/>
          </w:tcPr>
          <w:p w14:paraId="42905C3E"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97" w:type="dxa"/>
            <w:tcBorders>
              <w:top w:val="nil"/>
              <w:left w:val="nil"/>
              <w:bottom w:val="single" w:sz="8" w:space="0" w:color="auto"/>
              <w:right w:val="single" w:sz="8" w:space="0" w:color="auto"/>
            </w:tcBorders>
            <w:hideMark/>
          </w:tcPr>
          <w:p w14:paraId="372F965C"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255" w:type="dxa"/>
            <w:tcBorders>
              <w:top w:val="nil"/>
              <w:left w:val="nil"/>
              <w:bottom w:val="single" w:sz="8" w:space="0" w:color="auto"/>
              <w:right w:val="single" w:sz="8" w:space="0" w:color="auto"/>
            </w:tcBorders>
            <w:hideMark/>
          </w:tcPr>
          <w:p w14:paraId="37A8071D"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29" w:type="dxa"/>
            <w:tcBorders>
              <w:top w:val="nil"/>
              <w:left w:val="nil"/>
              <w:bottom w:val="single" w:sz="8" w:space="0" w:color="auto"/>
              <w:right w:val="single" w:sz="8" w:space="0" w:color="auto"/>
            </w:tcBorders>
            <w:hideMark/>
          </w:tcPr>
          <w:p w14:paraId="4425A625" w14:textId="77777777" w:rsidR="00D70E50" w:rsidRPr="00D70E50" w:rsidRDefault="00D70E50" w:rsidP="00D70E50">
            <w:pPr>
              <w:spacing w:after="0" w:line="240" w:lineRule="auto"/>
              <w:rPr>
                <w:rFonts w:ascii="Times New Roman" w:hAnsi="Times New Roman"/>
                <w:sz w:val="20"/>
                <w:szCs w:val="20"/>
              </w:rPr>
            </w:pPr>
            <w:r w:rsidRPr="00D70E50">
              <w:rPr>
                <w:rFonts w:ascii="Times New Roman" w:hAnsi="Times New Roman"/>
                <w:sz w:val="20"/>
                <w:szCs w:val="20"/>
              </w:rPr>
              <w:t> </w:t>
            </w:r>
          </w:p>
        </w:tc>
      </w:tr>
      <w:tr w:rsidR="00D70E50" w:rsidRPr="00D70E50" w14:paraId="5AF63FAB" w14:textId="77777777" w:rsidTr="00872DA1">
        <w:trPr>
          <w:trHeight w:val="229"/>
        </w:trPr>
        <w:tc>
          <w:tcPr>
            <w:tcW w:w="534" w:type="dxa"/>
            <w:tcBorders>
              <w:top w:val="nil"/>
              <w:left w:val="single" w:sz="8" w:space="0" w:color="auto"/>
              <w:bottom w:val="single" w:sz="8" w:space="0" w:color="auto"/>
              <w:right w:val="single" w:sz="8" w:space="0" w:color="auto"/>
            </w:tcBorders>
            <w:hideMark/>
          </w:tcPr>
          <w:p w14:paraId="55A1E324"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559" w:type="dxa"/>
            <w:tcBorders>
              <w:top w:val="nil"/>
              <w:left w:val="nil"/>
              <w:bottom w:val="single" w:sz="8" w:space="0" w:color="auto"/>
              <w:right w:val="single" w:sz="8" w:space="0" w:color="auto"/>
            </w:tcBorders>
            <w:hideMark/>
          </w:tcPr>
          <w:p w14:paraId="3E93CFB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449" w:type="dxa"/>
            <w:tcBorders>
              <w:top w:val="nil"/>
              <w:left w:val="nil"/>
              <w:bottom w:val="single" w:sz="8" w:space="0" w:color="auto"/>
              <w:right w:val="single" w:sz="8" w:space="0" w:color="auto"/>
            </w:tcBorders>
            <w:hideMark/>
          </w:tcPr>
          <w:p w14:paraId="47939D8E"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73" w:type="dxa"/>
            <w:tcBorders>
              <w:top w:val="nil"/>
              <w:left w:val="nil"/>
              <w:bottom w:val="single" w:sz="8" w:space="0" w:color="auto"/>
              <w:right w:val="single" w:sz="8" w:space="0" w:color="auto"/>
            </w:tcBorders>
            <w:hideMark/>
          </w:tcPr>
          <w:p w14:paraId="05102BC7"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758" w:type="dxa"/>
            <w:tcBorders>
              <w:top w:val="nil"/>
              <w:left w:val="nil"/>
              <w:bottom w:val="single" w:sz="8" w:space="0" w:color="auto"/>
              <w:right w:val="nil"/>
            </w:tcBorders>
            <w:hideMark/>
          </w:tcPr>
          <w:p w14:paraId="586C26F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398" w:type="dxa"/>
            <w:tcBorders>
              <w:top w:val="nil"/>
              <w:left w:val="single" w:sz="8" w:space="0" w:color="auto"/>
              <w:bottom w:val="nil"/>
              <w:right w:val="single" w:sz="8" w:space="0" w:color="auto"/>
            </w:tcBorders>
            <w:vAlign w:val="center"/>
            <w:hideMark/>
          </w:tcPr>
          <w:p w14:paraId="481EC77D"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97" w:type="dxa"/>
            <w:tcBorders>
              <w:top w:val="nil"/>
              <w:left w:val="nil"/>
              <w:bottom w:val="nil"/>
              <w:right w:val="single" w:sz="8" w:space="0" w:color="auto"/>
            </w:tcBorders>
            <w:hideMark/>
          </w:tcPr>
          <w:p w14:paraId="5FD7DB6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255" w:type="dxa"/>
            <w:tcBorders>
              <w:top w:val="nil"/>
              <w:left w:val="nil"/>
              <w:bottom w:val="nil"/>
              <w:right w:val="single" w:sz="8" w:space="0" w:color="auto"/>
            </w:tcBorders>
            <w:hideMark/>
          </w:tcPr>
          <w:p w14:paraId="7707F153"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29" w:type="dxa"/>
            <w:tcBorders>
              <w:top w:val="nil"/>
              <w:left w:val="nil"/>
              <w:bottom w:val="nil"/>
              <w:right w:val="single" w:sz="8" w:space="0" w:color="auto"/>
            </w:tcBorders>
            <w:hideMark/>
          </w:tcPr>
          <w:p w14:paraId="06C1FC3C" w14:textId="77777777" w:rsidR="00D70E50" w:rsidRPr="00D70E50" w:rsidRDefault="00D70E50" w:rsidP="00D70E50">
            <w:pPr>
              <w:spacing w:after="0" w:line="240" w:lineRule="auto"/>
              <w:rPr>
                <w:rFonts w:ascii="Times New Roman" w:hAnsi="Times New Roman"/>
                <w:sz w:val="20"/>
                <w:szCs w:val="20"/>
              </w:rPr>
            </w:pPr>
            <w:r w:rsidRPr="00D70E50">
              <w:rPr>
                <w:rFonts w:ascii="Times New Roman" w:hAnsi="Times New Roman"/>
                <w:sz w:val="20"/>
                <w:szCs w:val="20"/>
              </w:rPr>
              <w:t> </w:t>
            </w:r>
          </w:p>
        </w:tc>
      </w:tr>
      <w:tr w:rsidR="00D70E50" w:rsidRPr="00D70E50" w14:paraId="39C6FEBF" w14:textId="77777777" w:rsidTr="00872DA1">
        <w:trPr>
          <w:trHeight w:val="395"/>
        </w:trPr>
        <w:tc>
          <w:tcPr>
            <w:tcW w:w="534" w:type="dxa"/>
            <w:tcBorders>
              <w:top w:val="nil"/>
              <w:left w:val="single" w:sz="8" w:space="0" w:color="auto"/>
              <w:bottom w:val="single" w:sz="8" w:space="0" w:color="auto"/>
              <w:right w:val="single" w:sz="8" w:space="0" w:color="auto"/>
            </w:tcBorders>
            <w:hideMark/>
          </w:tcPr>
          <w:p w14:paraId="33F573F7"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559" w:type="dxa"/>
            <w:tcBorders>
              <w:top w:val="nil"/>
              <w:left w:val="nil"/>
              <w:bottom w:val="single" w:sz="8" w:space="0" w:color="auto"/>
              <w:right w:val="single" w:sz="8" w:space="0" w:color="auto"/>
            </w:tcBorders>
            <w:vAlign w:val="center"/>
            <w:hideMark/>
          </w:tcPr>
          <w:p w14:paraId="6A6E9355" w14:textId="77777777" w:rsidR="00D70E50" w:rsidRPr="00D70E50" w:rsidRDefault="00D70E50" w:rsidP="00D70E50">
            <w:pPr>
              <w:spacing w:after="0" w:line="240" w:lineRule="auto"/>
              <w:jc w:val="center"/>
              <w:rPr>
                <w:rFonts w:ascii="Times New Roman" w:hAnsi="Times New Roman"/>
                <w:b/>
                <w:sz w:val="16"/>
                <w:szCs w:val="16"/>
              </w:rPr>
            </w:pPr>
            <w:proofErr w:type="spellStart"/>
            <w:r w:rsidRPr="00D70E50">
              <w:rPr>
                <w:rFonts w:ascii="Times New Roman" w:hAnsi="Times New Roman"/>
                <w:b/>
                <w:sz w:val="16"/>
                <w:szCs w:val="16"/>
              </w:rPr>
              <w:t>Субспоживачі</w:t>
            </w:r>
            <w:proofErr w:type="spellEnd"/>
          </w:p>
        </w:tc>
        <w:tc>
          <w:tcPr>
            <w:tcW w:w="1449" w:type="dxa"/>
            <w:tcBorders>
              <w:top w:val="nil"/>
              <w:left w:val="nil"/>
              <w:bottom w:val="single" w:sz="8" w:space="0" w:color="auto"/>
              <w:right w:val="single" w:sz="8" w:space="0" w:color="auto"/>
            </w:tcBorders>
            <w:vAlign w:val="center"/>
            <w:hideMark/>
          </w:tcPr>
          <w:p w14:paraId="2F172475" w14:textId="77777777" w:rsidR="00D70E50" w:rsidRPr="00D70E50" w:rsidRDefault="00D70E50" w:rsidP="00D70E50">
            <w:pPr>
              <w:spacing w:after="0" w:line="240" w:lineRule="auto"/>
              <w:jc w:val="center"/>
              <w:rPr>
                <w:rFonts w:ascii="Times New Roman" w:hAnsi="Times New Roman"/>
                <w:sz w:val="20"/>
                <w:szCs w:val="20"/>
              </w:rPr>
            </w:pPr>
          </w:p>
        </w:tc>
        <w:tc>
          <w:tcPr>
            <w:tcW w:w="1073" w:type="dxa"/>
            <w:tcBorders>
              <w:top w:val="nil"/>
              <w:left w:val="nil"/>
              <w:bottom w:val="single" w:sz="8" w:space="0" w:color="auto"/>
              <w:right w:val="single" w:sz="8" w:space="0" w:color="auto"/>
            </w:tcBorders>
            <w:hideMark/>
          </w:tcPr>
          <w:p w14:paraId="25DE6AA8"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758" w:type="dxa"/>
            <w:tcBorders>
              <w:top w:val="nil"/>
              <w:left w:val="nil"/>
              <w:bottom w:val="single" w:sz="8" w:space="0" w:color="auto"/>
              <w:right w:val="nil"/>
            </w:tcBorders>
            <w:hideMark/>
          </w:tcPr>
          <w:p w14:paraId="60AE73D0"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398" w:type="dxa"/>
            <w:tcBorders>
              <w:top w:val="single" w:sz="8" w:space="0" w:color="auto"/>
              <w:left w:val="single" w:sz="8" w:space="0" w:color="auto"/>
              <w:bottom w:val="single" w:sz="8" w:space="0" w:color="auto"/>
              <w:right w:val="single" w:sz="8" w:space="0" w:color="auto"/>
            </w:tcBorders>
            <w:hideMark/>
          </w:tcPr>
          <w:p w14:paraId="1F9DE907"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97" w:type="dxa"/>
            <w:tcBorders>
              <w:top w:val="single" w:sz="8" w:space="0" w:color="auto"/>
              <w:left w:val="nil"/>
              <w:bottom w:val="single" w:sz="8" w:space="0" w:color="auto"/>
              <w:right w:val="single" w:sz="8" w:space="0" w:color="auto"/>
            </w:tcBorders>
            <w:hideMark/>
          </w:tcPr>
          <w:p w14:paraId="08016BB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255" w:type="dxa"/>
            <w:tcBorders>
              <w:top w:val="single" w:sz="8" w:space="0" w:color="auto"/>
              <w:left w:val="nil"/>
              <w:bottom w:val="single" w:sz="8" w:space="0" w:color="auto"/>
              <w:right w:val="single" w:sz="8" w:space="0" w:color="auto"/>
            </w:tcBorders>
            <w:hideMark/>
          </w:tcPr>
          <w:p w14:paraId="398D16FB"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29" w:type="dxa"/>
            <w:tcBorders>
              <w:top w:val="single" w:sz="8" w:space="0" w:color="auto"/>
              <w:left w:val="nil"/>
              <w:bottom w:val="single" w:sz="8" w:space="0" w:color="auto"/>
              <w:right w:val="single" w:sz="8" w:space="0" w:color="auto"/>
            </w:tcBorders>
            <w:hideMark/>
          </w:tcPr>
          <w:p w14:paraId="74B75F11" w14:textId="77777777" w:rsidR="00D70E50" w:rsidRPr="00D70E50" w:rsidRDefault="00D70E50" w:rsidP="00D70E50">
            <w:pPr>
              <w:spacing w:after="0" w:line="240" w:lineRule="auto"/>
              <w:rPr>
                <w:rFonts w:ascii="Times New Roman" w:hAnsi="Times New Roman"/>
                <w:sz w:val="20"/>
                <w:szCs w:val="20"/>
              </w:rPr>
            </w:pPr>
            <w:r w:rsidRPr="00D70E50">
              <w:rPr>
                <w:rFonts w:ascii="Times New Roman" w:hAnsi="Times New Roman"/>
                <w:sz w:val="20"/>
                <w:szCs w:val="20"/>
              </w:rPr>
              <w:t> </w:t>
            </w:r>
          </w:p>
        </w:tc>
      </w:tr>
      <w:tr w:rsidR="00D70E50" w:rsidRPr="00D70E50" w14:paraId="20CE49D0" w14:textId="77777777" w:rsidTr="00872DA1">
        <w:trPr>
          <w:trHeight w:val="229"/>
        </w:trPr>
        <w:tc>
          <w:tcPr>
            <w:tcW w:w="534" w:type="dxa"/>
            <w:tcBorders>
              <w:top w:val="nil"/>
              <w:left w:val="single" w:sz="8" w:space="0" w:color="auto"/>
              <w:bottom w:val="single" w:sz="8" w:space="0" w:color="auto"/>
              <w:right w:val="single" w:sz="8" w:space="0" w:color="auto"/>
            </w:tcBorders>
            <w:hideMark/>
          </w:tcPr>
          <w:p w14:paraId="2227AAB3"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559" w:type="dxa"/>
            <w:tcBorders>
              <w:top w:val="nil"/>
              <w:left w:val="nil"/>
              <w:bottom w:val="single" w:sz="8" w:space="0" w:color="auto"/>
              <w:right w:val="single" w:sz="8" w:space="0" w:color="auto"/>
            </w:tcBorders>
            <w:hideMark/>
          </w:tcPr>
          <w:p w14:paraId="66CC492D"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449" w:type="dxa"/>
            <w:tcBorders>
              <w:top w:val="nil"/>
              <w:left w:val="nil"/>
              <w:bottom w:val="single" w:sz="8" w:space="0" w:color="auto"/>
              <w:right w:val="single" w:sz="8" w:space="0" w:color="auto"/>
            </w:tcBorders>
            <w:hideMark/>
          </w:tcPr>
          <w:p w14:paraId="46202D5F"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73" w:type="dxa"/>
            <w:tcBorders>
              <w:top w:val="nil"/>
              <w:left w:val="nil"/>
              <w:bottom w:val="single" w:sz="8" w:space="0" w:color="auto"/>
              <w:right w:val="single" w:sz="8" w:space="0" w:color="auto"/>
            </w:tcBorders>
            <w:hideMark/>
          </w:tcPr>
          <w:p w14:paraId="5B79702C"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758" w:type="dxa"/>
            <w:tcBorders>
              <w:top w:val="nil"/>
              <w:left w:val="nil"/>
              <w:bottom w:val="single" w:sz="8" w:space="0" w:color="auto"/>
              <w:right w:val="nil"/>
            </w:tcBorders>
            <w:hideMark/>
          </w:tcPr>
          <w:p w14:paraId="5CD13FF1"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398" w:type="dxa"/>
            <w:tcBorders>
              <w:top w:val="nil"/>
              <w:left w:val="single" w:sz="8" w:space="0" w:color="auto"/>
              <w:bottom w:val="single" w:sz="8" w:space="0" w:color="auto"/>
              <w:right w:val="single" w:sz="8" w:space="0" w:color="auto"/>
            </w:tcBorders>
            <w:hideMark/>
          </w:tcPr>
          <w:p w14:paraId="628EF955"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97" w:type="dxa"/>
            <w:tcBorders>
              <w:top w:val="nil"/>
              <w:left w:val="nil"/>
              <w:bottom w:val="single" w:sz="8" w:space="0" w:color="auto"/>
              <w:right w:val="single" w:sz="8" w:space="0" w:color="auto"/>
            </w:tcBorders>
            <w:hideMark/>
          </w:tcPr>
          <w:p w14:paraId="22002A97"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255" w:type="dxa"/>
            <w:tcBorders>
              <w:top w:val="nil"/>
              <w:left w:val="nil"/>
              <w:bottom w:val="single" w:sz="8" w:space="0" w:color="auto"/>
              <w:right w:val="single" w:sz="8" w:space="0" w:color="auto"/>
            </w:tcBorders>
            <w:hideMark/>
          </w:tcPr>
          <w:p w14:paraId="7B6EAE3B"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w:t>
            </w:r>
          </w:p>
        </w:tc>
        <w:tc>
          <w:tcPr>
            <w:tcW w:w="1029" w:type="dxa"/>
            <w:tcBorders>
              <w:top w:val="nil"/>
              <w:left w:val="nil"/>
              <w:bottom w:val="single" w:sz="8" w:space="0" w:color="auto"/>
              <w:right w:val="single" w:sz="8" w:space="0" w:color="auto"/>
            </w:tcBorders>
            <w:hideMark/>
          </w:tcPr>
          <w:p w14:paraId="601F034B" w14:textId="77777777" w:rsidR="00D70E50" w:rsidRPr="00D70E50" w:rsidRDefault="00D70E50" w:rsidP="00D70E50">
            <w:pPr>
              <w:spacing w:after="0" w:line="240" w:lineRule="auto"/>
              <w:rPr>
                <w:rFonts w:ascii="Times New Roman" w:hAnsi="Times New Roman"/>
                <w:sz w:val="20"/>
                <w:szCs w:val="20"/>
              </w:rPr>
            </w:pPr>
            <w:r w:rsidRPr="00D70E50">
              <w:rPr>
                <w:rFonts w:ascii="Times New Roman" w:hAnsi="Times New Roman"/>
                <w:sz w:val="20"/>
                <w:szCs w:val="20"/>
              </w:rPr>
              <w:t> </w:t>
            </w:r>
          </w:p>
        </w:tc>
      </w:tr>
      <w:tr w:rsidR="00D70E50" w:rsidRPr="00D70E50" w14:paraId="18DBF46A" w14:textId="77777777" w:rsidTr="00872DA1">
        <w:trPr>
          <w:trHeight w:val="216"/>
        </w:trPr>
        <w:tc>
          <w:tcPr>
            <w:tcW w:w="534" w:type="dxa"/>
            <w:tcBorders>
              <w:top w:val="nil"/>
              <w:left w:val="dotted" w:sz="4" w:space="0" w:color="auto"/>
              <w:bottom w:val="nil"/>
              <w:right w:val="nil"/>
            </w:tcBorders>
            <w:vAlign w:val="bottom"/>
            <w:hideMark/>
          </w:tcPr>
          <w:p w14:paraId="24F263D1" w14:textId="77777777" w:rsidR="00D70E50" w:rsidRPr="00D70E50" w:rsidRDefault="00D70E50" w:rsidP="00D70E50">
            <w:pPr>
              <w:spacing w:after="0" w:line="240" w:lineRule="auto"/>
              <w:rPr>
                <w:rFonts w:ascii="Times New Roman" w:hAnsi="Times New Roman"/>
                <w:sz w:val="20"/>
                <w:szCs w:val="20"/>
              </w:rPr>
            </w:pPr>
            <w:r w:rsidRPr="00D70E50">
              <w:rPr>
                <w:rFonts w:ascii="Times New Roman" w:hAnsi="Times New Roman"/>
                <w:sz w:val="20"/>
                <w:szCs w:val="20"/>
              </w:rPr>
              <w:t> </w:t>
            </w:r>
          </w:p>
        </w:tc>
        <w:tc>
          <w:tcPr>
            <w:tcW w:w="1559" w:type="dxa"/>
            <w:tcBorders>
              <w:top w:val="nil"/>
              <w:left w:val="nil"/>
              <w:bottom w:val="nil"/>
              <w:right w:val="nil"/>
            </w:tcBorders>
            <w:vAlign w:val="bottom"/>
            <w:hideMark/>
          </w:tcPr>
          <w:p w14:paraId="01EC05B2" w14:textId="77777777" w:rsidR="00D70E50" w:rsidRPr="00D70E50" w:rsidRDefault="00D70E50" w:rsidP="00D70E50">
            <w:pPr>
              <w:spacing w:after="0" w:line="240" w:lineRule="auto"/>
              <w:rPr>
                <w:rFonts w:ascii="Times New Roman" w:hAnsi="Times New Roman"/>
                <w:sz w:val="20"/>
                <w:szCs w:val="20"/>
              </w:rPr>
            </w:pPr>
          </w:p>
        </w:tc>
        <w:tc>
          <w:tcPr>
            <w:tcW w:w="1449" w:type="dxa"/>
            <w:tcBorders>
              <w:top w:val="nil"/>
              <w:left w:val="nil"/>
              <w:bottom w:val="nil"/>
              <w:right w:val="nil"/>
            </w:tcBorders>
            <w:vAlign w:val="bottom"/>
            <w:hideMark/>
          </w:tcPr>
          <w:p w14:paraId="56A33D0D" w14:textId="77777777" w:rsidR="00D70E50" w:rsidRPr="00D70E50" w:rsidRDefault="00D70E50" w:rsidP="00D70E50">
            <w:pPr>
              <w:spacing w:after="0" w:line="240" w:lineRule="auto"/>
              <w:rPr>
                <w:rFonts w:ascii="Times New Roman" w:hAnsi="Times New Roman"/>
                <w:sz w:val="20"/>
                <w:szCs w:val="20"/>
              </w:rPr>
            </w:pPr>
          </w:p>
        </w:tc>
        <w:tc>
          <w:tcPr>
            <w:tcW w:w="1073" w:type="dxa"/>
            <w:tcBorders>
              <w:top w:val="nil"/>
              <w:left w:val="nil"/>
              <w:bottom w:val="nil"/>
              <w:right w:val="nil"/>
            </w:tcBorders>
            <w:vAlign w:val="bottom"/>
            <w:hideMark/>
          </w:tcPr>
          <w:p w14:paraId="4F6A0F30" w14:textId="77777777" w:rsidR="00D70E50" w:rsidRPr="00D70E50" w:rsidRDefault="00D70E50" w:rsidP="00D70E50">
            <w:pPr>
              <w:spacing w:after="0" w:line="240" w:lineRule="auto"/>
              <w:rPr>
                <w:rFonts w:ascii="Times New Roman" w:hAnsi="Times New Roman"/>
                <w:sz w:val="20"/>
                <w:szCs w:val="20"/>
              </w:rPr>
            </w:pPr>
          </w:p>
        </w:tc>
        <w:tc>
          <w:tcPr>
            <w:tcW w:w="758" w:type="dxa"/>
            <w:tcBorders>
              <w:top w:val="nil"/>
              <w:left w:val="nil"/>
              <w:bottom w:val="nil"/>
              <w:right w:val="nil"/>
            </w:tcBorders>
            <w:vAlign w:val="bottom"/>
            <w:hideMark/>
          </w:tcPr>
          <w:p w14:paraId="32D591C2" w14:textId="77777777" w:rsidR="00D70E50" w:rsidRPr="00D70E50" w:rsidRDefault="00D70E50" w:rsidP="00D70E50">
            <w:pPr>
              <w:spacing w:after="0" w:line="240" w:lineRule="auto"/>
              <w:rPr>
                <w:rFonts w:ascii="Times New Roman" w:hAnsi="Times New Roman"/>
                <w:sz w:val="20"/>
                <w:szCs w:val="20"/>
              </w:rPr>
            </w:pPr>
          </w:p>
        </w:tc>
        <w:tc>
          <w:tcPr>
            <w:tcW w:w="1398" w:type="dxa"/>
            <w:tcBorders>
              <w:top w:val="nil"/>
              <w:left w:val="nil"/>
              <w:bottom w:val="nil"/>
              <w:right w:val="nil"/>
            </w:tcBorders>
            <w:vAlign w:val="bottom"/>
            <w:hideMark/>
          </w:tcPr>
          <w:p w14:paraId="464599D7" w14:textId="77777777" w:rsidR="00D70E50" w:rsidRPr="00D70E50" w:rsidRDefault="00D70E50" w:rsidP="00D70E50">
            <w:pPr>
              <w:spacing w:after="0" w:line="240" w:lineRule="auto"/>
              <w:rPr>
                <w:rFonts w:ascii="Times New Roman" w:hAnsi="Times New Roman"/>
                <w:sz w:val="20"/>
                <w:szCs w:val="20"/>
              </w:rPr>
            </w:pPr>
          </w:p>
        </w:tc>
        <w:tc>
          <w:tcPr>
            <w:tcW w:w="1097" w:type="dxa"/>
            <w:tcBorders>
              <w:top w:val="nil"/>
              <w:left w:val="nil"/>
              <w:bottom w:val="nil"/>
              <w:right w:val="nil"/>
            </w:tcBorders>
            <w:vAlign w:val="bottom"/>
            <w:hideMark/>
          </w:tcPr>
          <w:p w14:paraId="772BA930" w14:textId="77777777" w:rsidR="00D70E50" w:rsidRPr="00D70E50" w:rsidRDefault="00D70E50" w:rsidP="00D70E50">
            <w:pPr>
              <w:spacing w:after="0" w:line="240" w:lineRule="auto"/>
              <w:rPr>
                <w:rFonts w:ascii="Times New Roman" w:hAnsi="Times New Roman"/>
                <w:sz w:val="20"/>
                <w:szCs w:val="20"/>
              </w:rPr>
            </w:pPr>
          </w:p>
        </w:tc>
        <w:tc>
          <w:tcPr>
            <w:tcW w:w="1255" w:type="dxa"/>
            <w:tcBorders>
              <w:top w:val="nil"/>
              <w:left w:val="nil"/>
              <w:bottom w:val="nil"/>
              <w:right w:val="nil"/>
            </w:tcBorders>
            <w:vAlign w:val="bottom"/>
            <w:hideMark/>
          </w:tcPr>
          <w:p w14:paraId="61069FB4" w14:textId="77777777" w:rsidR="00D70E50" w:rsidRPr="00D70E50" w:rsidRDefault="00D70E50" w:rsidP="00D70E50">
            <w:pPr>
              <w:spacing w:after="0" w:line="240" w:lineRule="auto"/>
              <w:rPr>
                <w:rFonts w:ascii="Times New Roman" w:hAnsi="Times New Roman"/>
                <w:sz w:val="20"/>
                <w:szCs w:val="20"/>
              </w:rPr>
            </w:pPr>
          </w:p>
        </w:tc>
        <w:tc>
          <w:tcPr>
            <w:tcW w:w="1029" w:type="dxa"/>
            <w:tcBorders>
              <w:top w:val="nil"/>
              <w:left w:val="nil"/>
              <w:bottom w:val="nil"/>
              <w:right w:val="nil"/>
            </w:tcBorders>
            <w:vAlign w:val="bottom"/>
            <w:hideMark/>
          </w:tcPr>
          <w:p w14:paraId="5629B39A" w14:textId="77777777" w:rsidR="00D70E50" w:rsidRPr="00D70E50" w:rsidRDefault="00D70E50" w:rsidP="00D70E50">
            <w:pPr>
              <w:spacing w:after="0" w:line="240" w:lineRule="auto"/>
              <w:rPr>
                <w:rFonts w:ascii="Times New Roman" w:hAnsi="Times New Roman"/>
                <w:sz w:val="20"/>
                <w:szCs w:val="20"/>
              </w:rPr>
            </w:pPr>
          </w:p>
        </w:tc>
      </w:tr>
      <w:tr w:rsidR="00D70E50" w:rsidRPr="00D70E50" w14:paraId="1FDFD0F4" w14:textId="77777777" w:rsidTr="00872DA1">
        <w:trPr>
          <w:trHeight w:val="216"/>
        </w:trPr>
        <w:tc>
          <w:tcPr>
            <w:tcW w:w="4615" w:type="dxa"/>
            <w:gridSpan w:val="4"/>
            <w:tcBorders>
              <w:top w:val="nil"/>
              <w:left w:val="dotted" w:sz="4" w:space="0" w:color="auto"/>
              <w:bottom w:val="nil"/>
              <w:right w:val="nil"/>
            </w:tcBorders>
            <w:hideMark/>
          </w:tcPr>
          <w:p w14:paraId="493C3556"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Споживач:________________________</w:t>
            </w:r>
          </w:p>
        </w:tc>
        <w:tc>
          <w:tcPr>
            <w:tcW w:w="758" w:type="dxa"/>
            <w:tcBorders>
              <w:top w:val="nil"/>
              <w:left w:val="nil"/>
              <w:bottom w:val="nil"/>
              <w:right w:val="nil"/>
            </w:tcBorders>
            <w:hideMark/>
          </w:tcPr>
          <w:p w14:paraId="25D7123D" w14:textId="77777777" w:rsidR="00D70E50" w:rsidRPr="00D70E50" w:rsidRDefault="00D70E50" w:rsidP="00D70E50">
            <w:pPr>
              <w:spacing w:after="0" w:line="240" w:lineRule="auto"/>
              <w:jc w:val="center"/>
              <w:rPr>
                <w:rFonts w:ascii="Times New Roman" w:hAnsi="Times New Roman"/>
                <w:sz w:val="20"/>
                <w:szCs w:val="20"/>
              </w:rPr>
            </w:pPr>
          </w:p>
        </w:tc>
        <w:tc>
          <w:tcPr>
            <w:tcW w:w="4779" w:type="dxa"/>
            <w:gridSpan w:val="4"/>
            <w:tcBorders>
              <w:top w:val="nil"/>
              <w:left w:val="dotted" w:sz="4" w:space="0" w:color="auto"/>
              <w:bottom w:val="nil"/>
              <w:right w:val="nil"/>
            </w:tcBorders>
            <w:hideMark/>
          </w:tcPr>
          <w:p w14:paraId="46E37A83"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Звіт прийняв:____________________________</w:t>
            </w:r>
          </w:p>
        </w:tc>
      </w:tr>
      <w:tr w:rsidR="00D70E50" w:rsidRPr="00D70E50" w14:paraId="2D2B4E3E" w14:textId="77777777" w:rsidTr="00872DA1">
        <w:trPr>
          <w:trHeight w:val="216"/>
        </w:trPr>
        <w:tc>
          <w:tcPr>
            <w:tcW w:w="534" w:type="dxa"/>
            <w:tcBorders>
              <w:top w:val="nil"/>
              <w:left w:val="nil"/>
              <w:bottom w:val="nil"/>
              <w:right w:val="nil"/>
            </w:tcBorders>
            <w:noWrap/>
            <w:vAlign w:val="bottom"/>
            <w:hideMark/>
          </w:tcPr>
          <w:p w14:paraId="685FE08D" w14:textId="77777777" w:rsidR="00D70E50" w:rsidRPr="00D70E50" w:rsidRDefault="00D70E50" w:rsidP="00D70E50">
            <w:pPr>
              <w:spacing w:after="0" w:line="240" w:lineRule="auto"/>
              <w:jc w:val="center"/>
              <w:rPr>
                <w:rFonts w:ascii="Times New Roman" w:hAnsi="Times New Roman"/>
                <w:sz w:val="20"/>
                <w:szCs w:val="20"/>
              </w:rPr>
            </w:pPr>
          </w:p>
        </w:tc>
        <w:tc>
          <w:tcPr>
            <w:tcW w:w="1559" w:type="dxa"/>
            <w:tcBorders>
              <w:top w:val="nil"/>
              <w:left w:val="nil"/>
              <w:bottom w:val="nil"/>
              <w:right w:val="nil"/>
            </w:tcBorders>
            <w:noWrap/>
            <w:vAlign w:val="bottom"/>
            <w:hideMark/>
          </w:tcPr>
          <w:p w14:paraId="41367F1A" w14:textId="77777777" w:rsidR="00D70E50" w:rsidRPr="00D70E50" w:rsidRDefault="00D70E50" w:rsidP="00D70E50">
            <w:pPr>
              <w:spacing w:after="0" w:line="240" w:lineRule="auto"/>
              <w:rPr>
                <w:rFonts w:ascii="Times New Roman" w:hAnsi="Times New Roman"/>
                <w:sz w:val="20"/>
                <w:szCs w:val="20"/>
              </w:rPr>
            </w:pPr>
          </w:p>
        </w:tc>
        <w:tc>
          <w:tcPr>
            <w:tcW w:w="1449" w:type="dxa"/>
            <w:tcBorders>
              <w:top w:val="nil"/>
              <w:left w:val="nil"/>
              <w:bottom w:val="nil"/>
              <w:right w:val="nil"/>
            </w:tcBorders>
            <w:noWrap/>
            <w:vAlign w:val="bottom"/>
            <w:hideMark/>
          </w:tcPr>
          <w:p w14:paraId="62B6E847" w14:textId="77777777" w:rsidR="00D70E50" w:rsidRPr="00D70E50" w:rsidRDefault="00D70E50" w:rsidP="00D70E50">
            <w:pPr>
              <w:spacing w:after="0" w:line="240" w:lineRule="auto"/>
              <w:rPr>
                <w:rFonts w:ascii="Times New Roman" w:hAnsi="Times New Roman"/>
                <w:sz w:val="20"/>
                <w:szCs w:val="20"/>
              </w:rPr>
            </w:pPr>
          </w:p>
        </w:tc>
        <w:tc>
          <w:tcPr>
            <w:tcW w:w="1073" w:type="dxa"/>
            <w:tcBorders>
              <w:top w:val="nil"/>
              <w:left w:val="nil"/>
              <w:bottom w:val="nil"/>
              <w:right w:val="nil"/>
            </w:tcBorders>
            <w:noWrap/>
            <w:vAlign w:val="bottom"/>
            <w:hideMark/>
          </w:tcPr>
          <w:p w14:paraId="1DF9D1D9" w14:textId="77777777" w:rsidR="00D70E50" w:rsidRPr="00D70E50" w:rsidRDefault="00D70E50" w:rsidP="00D70E50">
            <w:pPr>
              <w:spacing w:after="0" w:line="240" w:lineRule="auto"/>
              <w:rPr>
                <w:rFonts w:ascii="Times New Roman" w:hAnsi="Times New Roman"/>
                <w:sz w:val="20"/>
                <w:szCs w:val="20"/>
              </w:rPr>
            </w:pPr>
          </w:p>
        </w:tc>
        <w:tc>
          <w:tcPr>
            <w:tcW w:w="758" w:type="dxa"/>
            <w:tcBorders>
              <w:top w:val="nil"/>
              <w:left w:val="nil"/>
              <w:bottom w:val="nil"/>
              <w:right w:val="nil"/>
            </w:tcBorders>
            <w:noWrap/>
            <w:vAlign w:val="bottom"/>
            <w:hideMark/>
          </w:tcPr>
          <w:p w14:paraId="13F43472" w14:textId="77777777" w:rsidR="00D70E50" w:rsidRPr="00D70E50" w:rsidRDefault="00D70E50" w:rsidP="00D70E50">
            <w:pPr>
              <w:spacing w:after="0" w:line="240" w:lineRule="auto"/>
              <w:rPr>
                <w:rFonts w:ascii="Times New Roman" w:hAnsi="Times New Roman"/>
                <w:sz w:val="20"/>
                <w:szCs w:val="20"/>
              </w:rPr>
            </w:pPr>
          </w:p>
        </w:tc>
        <w:tc>
          <w:tcPr>
            <w:tcW w:w="1398" w:type="dxa"/>
            <w:tcBorders>
              <w:top w:val="nil"/>
              <w:left w:val="nil"/>
              <w:bottom w:val="nil"/>
              <w:right w:val="nil"/>
            </w:tcBorders>
            <w:noWrap/>
            <w:vAlign w:val="bottom"/>
            <w:hideMark/>
          </w:tcPr>
          <w:p w14:paraId="1A8CBF40" w14:textId="77777777" w:rsidR="00D70E50" w:rsidRPr="00D70E50" w:rsidRDefault="00D70E50" w:rsidP="00D70E50">
            <w:pPr>
              <w:spacing w:after="0" w:line="240" w:lineRule="auto"/>
              <w:rPr>
                <w:rFonts w:ascii="Times New Roman" w:hAnsi="Times New Roman"/>
                <w:sz w:val="20"/>
                <w:szCs w:val="20"/>
              </w:rPr>
            </w:pPr>
          </w:p>
        </w:tc>
        <w:tc>
          <w:tcPr>
            <w:tcW w:w="1097" w:type="dxa"/>
            <w:tcBorders>
              <w:top w:val="nil"/>
              <w:left w:val="nil"/>
              <w:bottom w:val="nil"/>
              <w:right w:val="nil"/>
            </w:tcBorders>
            <w:noWrap/>
            <w:vAlign w:val="bottom"/>
            <w:hideMark/>
          </w:tcPr>
          <w:p w14:paraId="2491B8D1" w14:textId="77777777" w:rsidR="00D70E50" w:rsidRPr="00D70E50" w:rsidRDefault="00D70E50" w:rsidP="00D70E50">
            <w:pPr>
              <w:spacing w:after="0" w:line="240" w:lineRule="auto"/>
              <w:rPr>
                <w:rFonts w:ascii="Times New Roman" w:hAnsi="Times New Roman"/>
                <w:sz w:val="20"/>
                <w:szCs w:val="20"/>
              </w:rPr>
            </w:pPr>
          </w:p>
        </w:tc>
        <w:tc>
          <w:tcPr>
            <w:tcW w:w="1255" w:type="dxa"/>
            <w:tcBorders>
              <w:top w:val="nil"/>
              <w:left w:val="nil"/>
              <w:bottom w:val="nil"/>
              <w:right w:val="nil"/>
            </w:tcBorders>
            <w:noWrap/>
            <w:vAlign w:val="bottom"/>
            <w:hideMark/>
          </w:tcPr>
          <w:p w14:paraId="056BF71B" w14:textId="77777777" w:rsidR="00D70E50" w:rsidRPr="00D70E50" w:rsidRDefault="00D70E50" w:rsidP="00D70E50">
            <w:pPr>
              <w:spacing w:after="0" w:line="240" w:lineRule="auto"/>
              <w:rPr>
                <w:rFonts w:ascii="Times New Roman" w:hAnsi="Times New Roman"/>
                <w:sz w:val="20"/>
                <w:szCs w:val="20"/>
              </w:rPr>
            </w:pPr>
          </w:p>
        </w:tc>
        <w:tc>
          <w:tcPr>
            <w:tcW w:w="1029" w:type="dxa"/>
            <w:tcBorders>
              <w:top w:val="nil"/>
              <w:left w:val="nil"/>
              <w:bottom w:val="nil"/>
              <w:right w:val="nil"/>
            </w:tcBorders>
            <w:noWrap/>
            <w:vAlign w:val="bottom"/>
            <w:hideMark/>
          </w:tcPr>
          <w:p w14:paraId="19F37DBC" w14:textId="77777777" w:rsidR="00D70E50" w:rsidRPr="00D70E50" w:rsidRDefault="00D70E50" w:rsidP="00D70E50">
            <w:pPr>
              <w:spacing w:after="0" w:line="240" w:lineRule="auto"/>
              <w:rPr>
                <w:rFonts w:ascii="Times New Roman" w:hAnsi="Times New Roman"/>
                <w:sz w:val="20"/>
                <w:szCs w:val="20"/>
              </w:rPr>
            </w:pPr>
          </w:p>
        </w:tc>
      </w:tr>
      <w:tr w:rsidR="00D70E50" w:rsidRPr="00D70E50" w14:paraId="5A958C06" w14:textId="77777777" w:rsidTr="00872DA1">
        <w:trPr>
          <w:trHeight w:val="216"/>
        </w:trPr>
        <w:tc>
          <w:tcPr>
            <w:tcW w:w="4615" w:type="dxa"/>
            <w:gridSpan w:val="4"/>
            <w:tcBorders>
              <w:top w:val="nil"/>
              <w:left w:val="nil"/>
              <w:bottom w:val="nil"/>
              <w:right w:val="nil"/>
            </w:tcBorders>
            <w:noWrap/>
            <w:vAlign w:val="bottom"/>
            <w:hideMark/>
          </w:tcPr>
          <w:p w14:paraId="71657C28"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xml:space="preserve"> ___________________________________</w:t>
            </w:r>
          </w:p>
        </w:tc>
        <w:tc>
          <w:tcPr>
            <w:tcW w:w="758" w:type="dxa"/>
            <w:tcBorders>
              <w:top w:val="nil"/>
              <w:left w:val="nil"/>
              <w:bottom w:val="nil"/>
              <w:right w:val="nil"/>
            </w:tcBorders>
            <w:noWrap/>
            <w:vAlign w:val="bottom"/>
            <w:hideMark/>
          </w:tcPr>
          <w:p w14:paraId="5D59105A" w14:textId="77777777" w:rsidR="00D70E50" w:rsidRPr="00D70E50" w:rsidRDefault="00D70E50" w:rsidP="00D70E50">
            <w:pPr>
              <w:spacing w:after="0" w:line="240" w:lineRule="auto"/>
              <w:jc w:val="center"/>
              <w:rPr>
                <w:rFonts w:ascii="Times New Roman" w:hAnsi="Times New Roman"/>
                <w:sz w:val="20"/>
                <w:szCs w:val="20"/>
              </w:rPr>
            </w:pPr>
          </w:p>
        </w:tc>
        <w:tc>
          <w:tcPr>
            <w:tcW w:w="4779" w:type="dxa"/>
            <w:gridSpan w:val="4"/>
            <w:tcBorders>
              <w:top w:val="nil"/>
              <w:left w:val="nil"/>
              <w:bottom w:val="nil"/>
              <w:right w:val="nil"/>
            </w:tcBorders>
            <w:noWrap/>
            <w:vAlign w:val="bottom"/>
            <w:hideMark/>
          </w:tcPr>
          <w:p w14:paraId="3CD5366B"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xml:space="preserve"> _______________________________________</w:t>
            </w:r>
          </w:p>
        </w:tc>
      </w:tr>
      <w:tr w:rsidR="00D70E50" w:rsidRPr="00D70E50" w14:paraId="25CAA614" w14:textId="77777777" w:rsidTr="00872DA1">
        <w:trPr>
          <w:trHeight w:val="216"/>
        </w:trPr>
        <w:tc>
          <w:tcPr>
            <w:tcW w:w="4615" w:type="dxa"/>
            <w:gridSpan w:val="4"/>
            <w:tcBorders>
              <w:top w:val="nil"/>
              <w:left w:val="nil"/>
              <w:bottom w:val="nil"/>
              <w:right w:val="nil"/>
            </w:tcBorders>
            <w:noWrap/>
            <w:vAlign w:val="bottom"/>
            <w:hideMark/>
          </w:tcPr>
          <w:p w14:paraId="3629A443" w14:textId="77777777" w:rsidR="00D70E50" w:rsidRPr="00D70E50" w:rsidRDefault="00D70E50" w:rsidP="00D70E50">
            <w:pPr>
              <w:spacing w:after="0" w:line="240" w:lineRule="auto"/>
              <w:jc w:val="center"/>
              <w:rPr>
                <w:rFonts w:ascii="Times New Roman" w:hAnsi="Times New Roman"/>
                <w:sz w:val="16"/>
                <w:szCs w:val="16"/>
              </w:rPr>
            </w:pPr>
            <w:r w:rsidRPr="00D70E50">
              <w:rPr>
                <w:rFonts w:ascii="Times New Roman" w:hAnsi="Times New Roman"/>
                <w:sz w:val="16"/>
                <w:szCs w:val="16"/>
              </w:rPr>
              <w:t>(посада, підпис, П.І.Б)</w:t>
            </w:r>
          </w:p>
        </w:tc>
        <w:tc>
          <w:tcPr>
            <w:tcW w:w="758" w:type="dxa"/>
            <w:tcBorders>
              <w:top w:val="nil"/>
              <w:left w:val="nil"/>
              <w:bottom w:val="nil"/>
              <w:right w:val="nil"/>
            </w:tcBorders>
            <w:noWrap/>
            <w:vAlign w:val="bottom"/>
            <w:hideMark/>
          </w:tcPr>
          <w:p w14:paraId="768F6F42" w14:textId="77777777" w:rsidR="00D70E50" w:rsidRPr="00D70E50" w:rsidRDefault="00D70E50" w:rsidP="00D70E50">
            <w:pPr>
              <w:spacing w:after="0" w:line="240" w:lineRule="auto"/>
              <w:jc w:val="center"/>
              <w:rPr>
                <w:rFonts w:ascii="Times New Roman" w:hAnsi="Times New Roman"/>
                <w:sz w:val="20"/>
                <w:szCs w:val="20"/>
              </w:rPr>
            </w:pPr>
          </w:p>
        </w:tc>
        <w:tc>
          <w:tcPr>
            <w:tcW w:w="4779" w:type="dxa"/>
            <w:gridSpan w:val="4"/>
            <w:tcBorders>
              <w:top w:val="nil"/>
              <w:left w:val="nil"/>
              <w:bottom w:val="nil"/>
              <w:right w:val="nil"/>
            </w:tcBorders>
            <w:noWrap/>
            <w:vAlign w:val="bottom"/>
            <w:hideMark/>
          </w:tcPr>
          <w:p w14:paraId="77AC3DC5" w14:textId="77777777" w:rsidR="00D70E50" w:rsidRPr="00D70E50" w:rsidRDefault="00D70E50" w:rsidP="00D70E50">
            <w:pPr>
              <w:spacing w:after="0" w:line="240" w:lineRule="auto"/>
              <w:jc w:val="center"/>
              <w:rPr>
                <w:rFonts w:ascii="Times New Roman" w:hAnsi="Times New Roman"/>
                <w:sz w:val="16"/>
                <w:szCs w:val="16"/>
              </w:rPr>
            </w:pPr>
            <w:r w:rsidRPr="00D70E50">
              <w:rPr>
                <w:rFonts w:ascii="Times New Roman" w:hAnsi="Times New Roman"/>
                <w:sz w:val="16"/>
                <w:szCs w:val="16"/>
              </w:rPr>
              <w:t>(посада, підпис, П.І.Б)</w:t>
            </w:r>
          </w:p>
        </w:tc>
      </w:tr>
      <w:tr w:rsidR="00D70E50" w:rsidRPr="00D70E50" w14:paraId="3CA8FA01" w14:textId="77777777" w:rsidTr="00872DA1">
        <w:trPr>
          <w:trHeight w:val="216"/>
        </w:trPr>
        <w:tc>
          <w:tcPr>
            <w:tcW w:w="4615" w:type="dxa"/>
            <w:gridSpan w:val="4"/>
            <w:tcBorders>
              <w:top w:val="nil"/>
              <w:left w:val="nil"/>
              <w:bottom w:val="nil"/>
              <w:right w:val="nil"/>
            </w:tcBorders>
            <w:noWrap/>
            <w:vAlign w:val="bottom"/>
            <w:hideMark/>
          </w:tcPr>
          <w:p w14:paraId="6A521C50"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xml:space="preserve"> «___»_________________20__р</w:t>
            </w:r>
          </w:p>
        </w:tc>
        <w:tc>
          <w:tcPr>
            <w:tcW w:w="758" w:type="dxa"/>
            <w:tcBorders>
              <w:top w:val="nil"/>
              <w:left w:val="nil"/>
              <w:bottom w:val="nil"/>
              <w:right w:val="nil"/>
            </w:tcBorders>
            <w:noWrap/>
            <w:vAlign w:val="bottom"/>
            <w:hideMark/>
          </w:tcPr>
          <w:p w14:paraId="6B151B1A" w14:textId="77777777" w:rsidR="00D70E50" w:rsidRPr="00D70E50" w:rsidRDefault="00D70E50" w:rsidP="00D70E50">
            <w:pPr>
              <w:spacing w:after="0" w:line="240" w:lineRule="auto"/>
              <w:jc w:val="center"/>
              <w:rPr>
                <w:rFonts w:ascii="Times New Roman" w:hAnsi="Times New Roman"/>
                <w:sz w:val="20"/>
                <w:szCs w:val="20"/>
              </w:rPr>
            </w:pPr>
          </w:p>
        </w:tc>
        <w:tc>
          <w:tcPr>
            <w:tcW w:w="4779" w:type="dxa"/>
            <w:gridSpan w:val="4"/>
            <w:tcBorders>
              <w:top w:val="nil"/>
              <w:left w:val="nil"/>
              <w:bottom w:val="nil"/>
              <w:right w:val="nil"/>
            </w:tcBorders>
            <w:noWrap/>
            <w:vAlign w:val="bottom"/>
            <w:hideMark/>
          </w:tcPr>
          <w:p w14:paraId="23BD9FD2" w14:textId="77777777" w:rsidR="00D70E50" w:rsidRPr="00D70E50" w:rsidRDefault="00D70E50" w:rsidP="00D70E50">
            <w:pPr>
              <w:spacing w:after="0" w:line="240" w:lineRule="auto"/>
              <w:jc w:val="center"/>
              <w:rPr>
                <w:rFonts w:ascii="Times New Roman" w:hAnsi="Times New Roman"/>
                <w:sz w:val="20"/>
                <w:szCs w:val="20"/>
              </w:rPr>
            </w:pPr>
            <w:r w:rsidRPr="00D70E50">
              <w:rPr>
                <w:rFonts w:ascii="Times New Roman" w:hAnsi="Times New Roman"/>
                <w:sz w:val="20"/>
                <w:szCs w:val="20"/>
              </w:rPr>
              <w:t xml:space="preserve"> «___»_________________20__р</w:t>
            </w:r>
          </w:p>
        </w:tc>
      </w:tr>
      <w:tr w:rsidR="00D70E50" w:rsidRPr="00D70E50" w14:paraId="443CC45D" w14:textId="77777777" w:rsidTr="00872DA1">
        <w:trPr>
          <w:trHeight w:val="216"/>
        </w:trPr>
        <w:tc>
          <w:tcPr>
            <w:tcW w:w="10152" w:type="dxa"/>
            <w:gridSpan w:val="9"/>
            <w:tcBorders>
              <w:top w:val="nil"/>
              <w:left w:val="dotted" w:sz="4" w:space="0" w:color="auto"/>
              <w:bottom w:val="nil"/>
              <w:right w:val="nil"/>
            </w:tcBorders>
            <w:hideMark/>
          </w:tcPr>
          <w:p w14:paraId="398BD37A" w14:textId="77777777" w:rsidR="00D70E50" w:rsidRPr="00D70E50" w:rsidRDefault="00D70E50" w:rsidP="00D70E50">
            <w:pPr>
              <w:spacing w:after="0" w:line="240" w:lineRule="auto"/>
              <w:jc w:val="both"/>
              <w:rPr>
                <w:rFonts w:ascii="Times New Roman" w:hAnsi="Times New Roman"/>
                <w:sz w:val="20"/>
                <w:szCs w:val="20"/>
              </w:rPr>
            </w:pPr>
            <w:r w:rsidRPr="00D70E50">
              <w:rPr>
                <w:rFonts w:ascii="Times New Roman" w:hAnsi="Times New Roman"/>
                <w:sz w:val="20"/>
                <w:szCs w:val="20"/>
              </w:rPr>
              <w:t> </w:t>
            </w:r>
          </w:p>
        </w:tc>
      </w:tr>
      <w:tr w:rsidR="00D70E50" w:rsidRPr="00D70E50" w14:paraId="1B0E4A11" w14:textId="77777777" w:rsidTr="00872DA1">
        <w:trPr>
          <w:trHeight w:val="80"/>
        </w:trPr>
        <w:tc>
          <w:tcPr>
            <w:tcW w:w="10152" w:type="dxa"/>
            <w:gridSpan w:val="9"/>
            <w:tcBorders>
              <w:top w:val="nil"/>
              <w:left w:val="dotted" w:sz="4" w:space="0" w:color="auto"/>
              <w:bottom w:val="dotted" w:sz="4" w:space="0" w:color="auto"/>
              <w:right w:val="nil"/>
            </w:tcBorders>
            <w:hideMark/>
          </w:tcPr>
          <w:p w14:paraId="6A4603D7" w14:textId="77777777" w:rsidR="00D70E50" w:rsidRPr="00D70E50" w:rsidRDefault="00D70E50" w:rsidP="00D70E50">
            <w:pPr>
              <w:spacing w:after="0" w:line="240" w:lineRule="auto"/>
              <w:jc w:val="both"/>
              <w:rPr>
                <w:rFonts w:ascii="Times New Roman" w:hAnsi="Times New Roman"/>
                <w:sz w:val="20"/>
                <w:szCs w:val="20"/>
              </w:rPr>
            </w:pPr>
            <w:r w:rsidRPr="00D70E50">
              <w:rPr>
                <w:rFonts w:ascii="Times New Roman" w:hAnsi="Times New Roman"/>
                <w:sz w:val="20"/>
                <w:szCs w:val="20"/>
              </w:rPr>
              <w:t> </w:t>
            </w:r>
          </w:p>
        </w:tc>
      </w:tr>
    </w:tbl>
    <w:p w14:paraId="0E3C246D" w14:textId="77777777" w:rsidR="00D70E50" w:rsidRPr="004272F3" w:rsidRDefault="00D70E50" w:rsidP="00D70E50">
      <w:pPr>
        <w:spacing w:after="0" w:line="240" w:lineRule="auto"/>
        <w:jc w:val="both"/>
        <w:rPr>
          <w:rFonts w:ascii="Times New Roman" w:eastAsia="BatangChe" w:hAnsi="Times New Roman"/>
        </w:rPr>
      </w:pPr>
    </w:p>
    <w:p w14:paraId="344E308E" w14:textId="77777777" w:rsidR="00D70E50" w:rsidRPr="004272F3" w:rsidRDefault="00D70E50" w:rsidP="00D70E50">
      <w:pPr>
        <w:spacing w:after="0" w:line="240" w:lineRule="auto"/>
        <w:jc w:val="both"/>
        <w:rPr>
          <w:rFonts w:ascii="Times New Roman" w:eastAsia="BatangChe" w:hAnsi="Times New Roman"/>
          <w:sz w:val="20"/>
        </w:rPr>
      </w:pPr>
      <w:r w:rsidRPr="004272F3">
        <w:rPr>
          <w:rFonts w:ascii="Times New Roman" w:eastAsia="BatangChe" w:hAnsi="Times New Roman"/>
          <w:sz w:val="20"/>
        </w:rPr>
        <w:t xml:space="preserve">В разі наявності </w:t>
      </w:r>
      <w:proofErr w:type="spellStart"/>
      <w:r w:rsidRPr="004272F3">
        <w:rPr>
          <w:rFonts w:ascii="Times New Roman" w:eastAsia="BatangChe" w:hAnsi="Times New Roman"/>
          <w:sz w:val="20"/>
        </w:rPr>
        <w:t>субспоживачів</w:t>
      </w:r>
      <w:proofErr w:type="spellEnd"/>
      <w:r w:rsidRPr="004272F3">
        <w:rPr>
          <w:rFonts w:ascii="Times New Roman" w:eastAsia="BatangChe" w:hAnsi="Times New Roman"/>
          <w:sz w:val="20"/>
        </w:rPr>
        <w:t xml:space="preserve"> (із послідовно встановленими засобами обліку), що мають прямі договори</w:t>
      </w:r>
      <w:r w:rsidRPr="004272F3">
        <w:rPr>
          <w:rFonts w:ascii="Times New Roman" w:eastAsia="BatangChe" w:hAnsi="Times New Roman"/>
          <w:sz w:val="20"/>
          <w:lang w:val="en-US"/>
        </w:rPr>
        <w:t xml:space="preserve"> </w:t>
      </w:r>
      <w:r w:rsidRPr="004272F3">
        <w:rPr>
          <w:rFonts w:ascii="Times New Roman" w:eastAsia="BatangChe" w:hAnsi="Times New Roman"/>
          <w:sz w:val="20"/>
        </w:rPr>
        <w:t xml:space="preserve">споживача про надання послуг з розподілу електричної енергії, Споживач надає показники засобів обліку </w:t>
      </w:r>
      <w:proofErr w:type="spellStart"/>
      <w:r w:rsidRPr="004272F3">
        <w:rPr>
          <w:rFonts w:ascii="Times New Roman" w:eastAsia="BatangChe" w:hAnsi="Times New Roman"/>
          <w:sz w:val="20"/>
        </w:rPr>
        <w:t>субспоживачів</w:t>
      </w:r>
      <w:proofErr w:type="spellEnd"/>
      <w:r w:rsidRPr="004272F3">
        <w:rPr>
          <w:rFonts w:ascii="Times New Roman" w:eastAsia="BatangChe" w:hAnsi="Times New Roman"/>
          <w:sz w:val="20"/>
        </w:rPr>
        <w:t>.</w:t>
      </w:r>
    </w:p>
    <w:p w14:paraId="36A991F3" w14:textId="77777777" w:rsidR="00D70E50" w:rsidRPr="004272F3" w:rsidRDefault="00D70E50" w:rsidP="00D70E50">
      <w:pPr>
        <w:tabs>
          <w:tab w:val="left" w:pos="720"/>
        </w:tabs>
        <w:spacing w:after="0" w:line="240" w:lineRule="auto"/>
        <w:jc w:val="both"/>
        <w:rPr>
          <w:rFonts w:ascii="Times New Roman" w:eastAsia="BatangChe" w:hAnsi="Times New Roman"/>
          <w:sz w:val="20"/>
        </w:rPr>
      </w:pPr>
      <w:r w:rsidRPr="004272F3">
        <w:rPr>
          <w:rFonts w:ascii="Times New Roman" w:eastAsia="BatangChe" w:hAnsi="Times New Roman"/>
          <w:b/>
          <w:sz w:val="20"/>
        </w:rPr>
        <w:t>2</w:t>
      </w:r>
      <w:r w:rsidRPr="004272F3">
        <w:rPr>
          <w:rFonts w:ascii="Times New Roman" w:eastAsia="BatangChe" w:hAnsi="Times New Roman"/>
          <w:sz w:val="20"/>
        </w:rPr>
        <w:t>. Зчитані Оператором системи розподілу або надані споживачем покази лічильника в інший день вважаються вихідними даними для визначення показів лічильника на перше число календарного місяця шляхом додавання (віднімання) споживання, розрахованого як добуток середньодобового споживання, помноженого на кількість днів (діб) між датою зчитування показів та першим числом календарного місяця. Середньодобове споживання визначається виходячи з даних про покази лічильника, зафіксовані між двома послідовними зчитуваннями, та кількості днів між цими зчитуваннями показів. Дані, отримані від споживача в розрахунковому періоді, при проведенні процедур їх перевірки та у розрахунках мають менший пріоритет ніж виміряні дані з контрольних лічильників або дані зафіксовані представниками Оператора системи розподілу</w:t>
      </w:r>
      <w:r w:rsidRPr="004272F3">
        <w:rPr>
          <w:rFonts w:ascii="Times New Roman" w:eastAsia="BatangChe" w:hAnsi="Times New Roman"/>
          <w:sz w:val="20"/>
          <w:lang w:val="en-US"/>
        </w:rPr>
        <w:t xml:space="preserve"> </w:t>
      </w:r>
      <w:r w:rsidRPr="004272F3">
        <w:rPr>
          <w:rFonts w:ascii="Times New Roman" w:eastAsia="BatangChe" w:hAnsi="Times New Roman"/>
          <w:sz w:val="20"/>
        </w:rPr>
        <w:t>протягом розрахункового періоду.</w:t>
      </w:r>
    </w:p>
    <w:p w14:paraId="2250F35E" w14:textId="77777777" w:rsidR="00D70E50" w:rsidRPr="004272F3" w:rsidRDefault="00D70E50" w:rsidP="00D70E50">
      <w:pPr>
        <w:tabs>
          <w:tab w:val="left" w:pos="720"/>
        </w:tabs>
        <w:spacing w:after="0" w:line="240" w:lineRule="auto"/>
        <w:jc w:val="both"/>
        <w:rPr>
          <w:rFonts w:ascii="Times New Roman" w:eastAsia="BatangChe" w:hAnsi="Times New Roman"/>
          <w:sz w:val="20"/>
        </w:rPr>
      </w:pPr>
      <w:r w:rsidRPr="004272F3">
        <w:rPr>
          <w:rFonts w:ascii="Times New Roman" w:hAnsi="Times New Roman"/>
          <w:b/>
          <w:sz w:val="20"/>
        </w:rPr>
        <w:t xml:space="preserve">3. </w:t>
      </w:r>
      <w:r w:rsidRPr="004272F3">
        <w:rPr>
          <w:rFonts w:ascii="Times New Roman" w:hAnsi="Times New Roman"/>
          <w:sz w:val="20"/>
        </w:rPr>
        <w:t>Обсяг</w:t>
      </w:r>
      <w:r w:rsidRPr="004272F3">
        <w:rPr>
          <w:rFonts w:ascii="Times New Roman" w:hAnsi="Times New Roman"/>
          <w:b/>
          <w:sz w:val="20"/>
        </w:rPr>
        <w:t xml:space="preserve"> </w:t>
      </w:r>
      <w:r w:rsidRPr="004272F3">
        <w:rPr>
          <w:rFonts w:ascii="Times New Roman" w:hAnsi="Times New Roman"/>
          <w:sz w:val="20"/>
        </w:rPr>
        <w:t>розподіленої електричної енергії</w:t>
      </w:r>
      <w:r w:rsidRPr="004272F3">
        <w:rPr>
          <w:rFonts w:ascii="Times New Roman" w:hAnsi="Times New Roman"/>
          <w:b/>
          <w:sz w:val="20"/>
        </w:rPr>
        <w:t xml:space="preserve"> </w:t>
      </w:r>
      <w:r w:rsidRPr="004272F3">
        <w:rPr>
          <w:rFonts w:ascii="Times New Roman" w:hAnsi="Times New Roman"/>
          <w:sz w:val="20"/>
        </w:rPr>
        <w:t>Оператором системи розподілу визначається як різниця</w:t>
      </w:r>
      <w:r w:rsidRPr="004272F3">
        <w:rPr>
          <w:rFonts w:ascii="Times New Roman" w:hAnsi="Times New Roman"/>
          <w:b/>
          <w:sz w:val="20"/>
        </w:rPr>
        <w:t xml:space="preserve"> </w:t>
      </w:r>
      <w:r w:rsidRPr="004272F3">
        <w:rPr>
          <w:rFonts w:ascii="Times New Roman" w:hAnsi="Times New Roman"/>
          <w:sz w:val="20"/>
        </w:rPr>
        <w:t>показів розрахункового засобу обліку на кінець попереднього розрахункового періоду та початок поточного розрахункового періоду.</w:t>
      </w:r>
    </w:p>
    <w:p w14:paraId="169519B1" w14:textId="77777777" w:rsidR="00D70E50" w:rsidRPr="004272F3" w:rsidRDefault="00D70E50" w:rsidP="00D70E50">
      <w:pPr>
        <w:tabs>
          <w:tab w:val="left" w:pos="720"/>
        </w:tabs>
        <w:spacing w:after="0" w:line="240" w:lineRule="auto"/>
        <w:ind w:firstLine="567"/>
        <w:jc w:val="both"/>
        <w:rPr>
          <w:rFonts w:ascii="Times New Roman" w:eastAsia="BatangChe" w:hAnsi="Times New Roman"/>
          <w:sz w:val="20"/>
        </w:rPr>
      </w:pPr>
      <w:r w:rsidRPr="004272F3">
        <w:rPr>
          <w:rFonts w:ascii="Times New Roman" w:eastAsia="BatangChe" w:hAnsi="Times New Roman"/>
          <w:sz w:val="20"/>
        </w:rPr>
        <w:t xml:space="preserve"> Якщо протягом розрахункового періоду контрольний показ </w:t>
      </w:r>
      <w:r w:rsidRPr="004272F3">
        <w:rPr>
          <w:rFonts w:ascii="Times New Roman" w:eastAsia="BatangChe" w:hAnsi="Times New Roman"/>
          <w:sz w:val="20"/>
          <w:lang w:val="en-US"/>
        </w:rPr>
        <w:t>/</w:t>
      </w:r>
      <w:r w:rsidRPr="004272F3">
        <w:rPr>
          <w:rFonts w:ascii="Times New Roman" w:eastAsia="BatangChe" w:hAnsi="Times New Roman"/>
          <w:sz w:val="20"/>
        </w:rPr>
        <w:t xml:space="preserve"> показ споживача не отримано, обсяг фактично спожитої електроенергії у поточному  розрахунковому періоді визначатиметься по середньодобовому споживанню у попередньому періоді.</w:t>
      </w:r>
    </w:p>
    <w:p w14:paraId="71076C25" w14:textId="77777777" w:rsidR="00D70E50" w:rsidRPr="004272F3" w:rsidRDefault="00D70E50" w:rsidP="00D70E50">
      <w:pPr>
        <w:tabs>
          <w:tab w:val="left" w:pos="720"/>
        </w:tabs>
        <w:spacing w:after="0" w:line="240" w:lineRule="auto"/>
        <w:ind w:firstLine="567"/>
        <w:jc w:val="both"/>
        <w:rPr>
          <w:rFonts w:ascii="Times New Roman" w:hAnsi="Times New Roman"/>
          <w:sz w:val="20"/>
        </w:rPr>
      </w:pPr>
      <w:r w:rsidRPr="004272F3">
        <w:rPr>
          <w:rFonts w:ascii="Times New Roman" w:hAnsi="Times New Roman"/>
          <w:sz w:val="20"/>
        </w:rPr>
        <w:t>У разі тимчасового порушення розрахункового обліку електричної енергії не з вини споживача розрахунок за електричну енергію здійснюється Оператором системи розподілу за середньодобовим обсягом споживання електричної енергії розрахункового періоду, наступного після відновлення розрахункового обліку періоду, або за календарний період попереднього року, який відповідає періоду порушення роботи вузла обліку.</w:t>
      </w:r>
    </w:p>
    <w:p w14:paraId="44CCC745"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4.</w:t>
      </w:r>
      <w:r w:rsidRPr="004272F3">
        <w:rPr>
          <w:rFonts w:ascii="Times New Roman" w:hAnsi="Times New Roman"/>
          <w:sz w:val="20"/>
        </w:rPr>
        <w:t xml:space="preserve"> Оплата послуг, наданих Оператором системи розподілу, здійснюється за тарифами, які встановлюється Регулятором відповідно до затвердженої ним методики. Тарифи на послуги Оператора системи розподілу оприлюднюються на сайті компанії АТ «</w:t>
      </w:r>
      <w:proofErr w:type="spellStart"/>
      <w:r w:rsidRPr="004272F3">
        <w:rPr>
          <w:rFonts w:ascii="Times New Roman" w:hAnsi="Times New Roman"/>
          <w:sz w:val="20"/>
        </w:rPr>
        <w:t>Прикарпаттяобленерго</w:t>
      </w:r>
      <w:proofErr w:type="spellEnd"/>
      <w:r w:rsidRPr="004272F3">
        <w:rPr>
          <w:rFonts w:ascii="Times New Roman" w:hAnsi="Times New Roman"/>
          <w:sz w:val="20"/>
        </w:rPr>
        <w:t xml:space="preserve">». Розрахунки за надання послуг з розподілу електричної енергії  проводяться споживачем  виключно грошовими коштами на поточний рахунок Оператора системи розподілу. </w:t>
      </w:r>
    </w:p>
    <w:p w14:paraId="7F057768"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lastRenderedPageBreak/>
        <w:t>Вартість послуги з розподілу електричної енергії в поточному розрахунковому періоді визначається як добуток обсягу розподіленої електричної енергії визначеної в попередньому розрахунковому періоді та тарифу поточного розрахункового періоду.</w:t>
      </w:r>
    </w:p>
    <w:p w14:paraId="0FC2CCB7"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i/>
          <w:sz w:val="20"/>
        </w:rPr>
        <w:t xml:space="preserve"> </w:t>
      </w:r>
      <w:r w:rsidRPr="004272F3">
        <w:rPr>
          <w:rFonts w:ascii="Times New Roman" w:hAnsi="Times New Roman"/>
          <w:sz w:val="20"/>
        </w:rPr>
        <w:t>Споживач, який згідно з умовами п.5.4 Договору самостійно оплачує послугу з розподілу електричної енергії Оператору системи розподілу, здійснює оплату на рахунок Оператора системи розподілу у наступному порядку</w:t>
      </w:r>
      <w:r w:rsidRPr="004272F3">
        <w:rPr>
          <w:rFonts w:ascii="Times New Roman" w:hAnsi="Times New Roman"/>
          <w:sz w:val="20"/>
          <w:lang w:val="en-US"/>
        </w:rPr>
        <w:t>:</w:t>
      </w:r>
    </w:p>
    <w:p w14:paraId="3F344CBE" w14:textId="77777777" w:rsidR="00D70E50" w:rsidRPr="004272F3" w:rsidRDefault="00D70E50" w:rsidP="00D70E50">
      <w:pPr>
        <w:spacing w:after="0" w:line="240" w:lineRule="auto"/>
        <w:jc w:val="both"/>
        <w:rPr>
          <w:rFonts w:ascii="Times New Roman" w:hAnsi="Times New Roman"/>
          <w:sz w:val="20"/>
          <w:lang w:val="en-US"/>
        </w:rPr>
      </w:pPr>
      <w:r w:rsidRPr="004272F3">
        <w:rPr>
          <w:rFonts w:ascii="Times New Roman" w:hAnsi="Times New Roman"/>
          <w:sz w:val="20"/>
          <w:lang w:val="en-US"/>
        </w:rPr>
        <w:t>-</w:t>
      </w:r>
      <w:r w:rsidRPr="004272F3">
        <w:rPr>
          <w:rFonts w:ascii="Times New Roman" w:hAnsi="Times New Roman"/>
          <w:sz w:val="20"/>
        </w:rPr>
        <w:t xml:space="preserve"> до 10 числа поточного місяця - 30% вартості розподіленої електричної енергії у поточному періоді, </w:t>
      </w:r>
    </w:p>
    <w:p w14:paraId="5470DAB5" w14:textId="77777777" w:rsidR="00D70E50" w:rsidRPr="004272F3" w:rsidRDefault="00D70E50" w:rsidP="00D70E50">
      <w:pPr>
        <w:spacing w:after="0" w:line="240" w:lineRule="auto"/>
        <w:jc w:val="both"/>
        <w:rPr>
          <w:rFonts w:ascii="Times New Roman" w:hAnsi="Times New Roman"/>
          <w:sz w:val="20"/>
          <w:lang w:val="en-US"/>
        </w:rPr>
      </w:pPr>
      <w:r w:rsidRPr="004272F3">
        <w:rPr>
          <w:rFonts w:ascii="Times New Roman" w:hAnsi="Times New Roman"/>
          <w:sz w:val="20"/>
          <w:lang w:val="en-US"/>
        </w:rPr>
        <w:t xml:space="preserve">- </w:t>
      </w:r>
      <w:r w:rsidRPr="004272F3">
        <w:rPr>
          <w:rFonts w:ascii="Times New Roman" w:hAnsi="Times New Roman"/>
          <w:sz w:val="20"/>
        </w:rPr>
        <w:t xml:space="preserve">до 20 числа поточного місяця - 30% вартості розподіленої електричної енергії у поточному періоді, </w:t>
      </w:r>
    </w:p>
    <w:p w14:paraId="088328C0"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lang w:val="en-US"/>
        </w:rPr>
        <w:t xml:space="preserve">- </w:t>
      </w:r>
      <w:r w:rsidRPr="004272F3">
        <w:rPr>
          <w:rFonts w:ascii="Times New Roman" w:hAnsi="Times New Roman"/>
          <w:sz w:val="20"/>
        </w:rPr>
        <w:t xml:space="preserve">до 25 числа поточного місяця – 40% вартості розподіленої електричної енергії у поточному періоді. </w:t>
      </w:r>
    </w:p>
    <w:p w14:paraId="2ABEFCCE"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t xml:space="preserve">За підсумками розрахункового періоду Оператор системи розподілу оформляє та надає (направляє) Споживачу Акт про прийняття-передавання наданої послуги з розподілу електричної енергії та рахунок за розподіл електричної енергії. Споживач проводить остаточний розрахунок за розподіл електричної енергії протягом  </w:t>
      </w:r>
      <w:r w:rsidRPr="004272F3">
        <w:rPr>
          <w:rFonts w:ascii="Times New Roman" w:hAnsi="Times New Roman"/>
          <w:sz w:val="20"/>
          <w:lang w:val="en-US"/>
        </w:rPr>
        <w:t>5</w:t>
      </w:r>
      <w:r w:rsidRPr="004272F3">
        <w:rPr>
          <w:rFonts w:ascii="Times New Roman" w:hAnsi="Times New Roman"/>
          <w:sz w:val="20"/>
        </w:rPr>
        <w:t xml:space="preserve"> операційних днів з моменту отримання рахунку.</w:t>
      </w:r>
    </w:p>
    <w:p w14:paraId="7BF5475E"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t>Дата оплати рахунку (здійснення розрахунку) визначається датою, на яку були зараховані кошти на поточний рахунок Оператора системи розподілу.</w:t>
      </w:r>
    </w:p>
    <w:p w14:paraId="0BBFEDDE"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t xml:space="preserve">Оплату послуги з розподілу електричної енергії для споживачів універсальної послуги здійснює Постачальник універсальної послуги згідно з договором про постачання електричної енергії.                                                                                                                                                                                                                            </w:t>
      </w:r>
    </w:p>
    <w:p w14:paraId="5D1515EB" w14:textId="77777777" w:rsidR="00D70E50" w:rsidRPr="004272F3" w:rsidRDefault="00D70E50" w:rsidP="00D70E50">
      <w:pPr>
        <w:spacing w:after="0" w:line="240" w:lineRule="auto"/>
        <w:jc w:val="both"/>
        <w:rPr>
          <w:rFonts w:ascii="Times New Roman" w:hAnsi="Times New Roman"/>
          <w:b/>
          <w:color w:val="FF0000"/>
          <w:sz w:val="20"/>
        </w:rPr>
      </w:pPr>
      <w:r w:rsidRPr="004272F3">
        <w:rPr>
          <w:rFonts w:ascii="Times New Roman" w:hAnsi="Times New Roman"/>
          <w:b/>
          <w:color w:val="000000"/>
          <w:sz w:val="20"/>
          <w:lang w:val="en-US"/>
        </w:rPr>
        <w:t>5</w:t>
      </w:r>
      <w:r w:rsidRPr="004272F3">
        <w:rPr>
          <w:rFonts w:ascii="Times New Roman" w:hAnsi="Times New Roman"/>
          <w:b/>
          <w:color w:val="000000"/>
          <w:sz w:val="20"/>
        </w:rPr>
        <w:t>.</w:t>
      </w:r>
      <w:r w:rsidRPr="004272F3">
        <w:rPr>
          <w:rFonts w:ascii="Times New Roman" w:hAnsi="Times New Roman"/>
          <w:b/>
          <w:color w:val="FF0000"/>
          <w:sz w:val="20"/>
        </w:rPr>
        <w:t xml:space="preserve"> </w:t>
      </w:r>
      <w:r w:rsidRPr="004272F3">
        <w:rPr>
          <w:rFonts w:ascii="Times New Roman" w:hAnsi="Times New Roman"/>
          <w:sz w:val="20"/>
        </w:rPr>
        <w:t xml:space="preserve">За підсумками розрахункового періоду Оператор системи розподілу оформляє та надає (направляє) Споживачу Акт про прийняття-передавання наданої послуги з компенсації перетікань реактивної електричної енергії </w:t>
      </w:r>
      <w:r w:rsidRPr="004272F3">
        <w:rPr>
          <w:rFonts w:ascii="Times New Roman" w:hAnsi="Times New Roman"/>
          <w:color w:val="000000"/>
          <w:sz w:val="20"/>
        </w:rPr>
        <w:t xml:space="preserve">та рахунок за послуги з компенсації перетікань реактивної електричної енергії відповідно до Додатку 10 Договору «Порядок розрахунків за надання послуг з компенсації перетікання реактивної електроенергії». Термін оплати рахунків з надання послуг з компенсації перетікань реактивної електричної енергії не має перевищувати 5 операційних з дня отримання (формування) рахунків споживачем. Споживачам універсальної послуги рахунки за надання послуг з компенсації </w:t>
      </w:r>
      <w:r w:rsidRPr="004272F3">
        <w:rPr>
          <w:rFonts w:ascii="Times New Roman" w:hAnsi="Times New Roman"/>
          <w:sz w:val="20"/>
        </w:rPr>
        <w:t xml:space="preserve">перетікань реактивної електричної енергії надає </w:t>
      </w:r>
      <w:proofErr w:type="spellStart"/>
      <w:r w:rsidRPr="004272F3">
        <w:rPr>
          <w:rFonts w:ascii="Times New Roman" w:hAnsi="Times New Roman"/>
          <w:sz w:val="20"/>
        </w:rPr>
        <w:t>Електропостачальник</w:t>
      </w:r>
      <w:proofErr w:type="spellEnd"/>
      <w:r w:rsidRPr="004272F3">
        <w:rPr>
          <w:rFonts w:ascii="Times New Roman" w:hAnsi="Times New Roman"/>
          <w:sz w:val="20"/>
        </w:rPr>
        <w:t>.</w:t>
      </w:r>
    </w:p>
    <w:p w14:paraId="0CF6C206"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6.</w:t>
      </w:r>
      <w:r w:rsidRPr="004272F3">
        <w:rPr>
          <w:rFonts w:ascii="Times New Roman" w:hAnsi="Times New Roman"/>
          <w:sz w:val="20"/>
        </w:rPr>
        <w:t xml:space="preserve"> Оформлені належним чином Акти Споживач повертає Оператору системи розподілу у п</w:t>
      </w:r>
      <w:r w:rsidRPr="004272F3">
        <w:rPr>
          <w:rFonts w:ascii="Times New Roman" w:hAnsi="Times New Roman"/>
          <w:sz w:val="20"/>
          <w:lang w:val="en-US"/>
        </w:rPr>
        <w:t>’</w:t>
      </w:r>
      <w:proofErr w:type="spellStart"/>
      <w:r w:rsidRPr="004272F3">
        <w:rPr>
          <w:rFonts w:ascii="Times New Roman" w:hAnsi="Times New Roman"/>
          <w:sz w:val="20"/>
        </w:rPr>
        <w:t>ятиденний</w:t>
      </w:r>
      <w:proofErr w:type="spellEnd"/>
      <w:r w:rsidRPr="004272F3">
        <w:rPr>
          <w:rFonts w:ascii="Times New Roman" w:hAnsi="Times New Roman"/>
          <w:sz w:val="20"/>
        </w:rPr>
        <w:t xml:space="preserve"> термін. У разі неповернення Споживачем належно підтвердженого </w:t>
      </w:r>
      <w:proofErr w:type="spellStart"/>
      <w:r w:rsidRPr="004272F3">
        <w:rPr>
          <w:rFonts w:ascii="Times New Roman" w:hAnsi="Times New Roman"/>
          <w:sz w:val="20"/>
        </w:rPr>
        <w:t>Акта</w:t>
      </w:r>
      <w:proofErr w:type="spellEnd"/>
      <w:r w:rsidRPr="004272F3">
        <w:rPr>
          <w:rFonts w:ascii="Times New Roman" w:hAnsi="Times New Roman"/>
          <w:sz w:val="20"/>
        </w:rPr>
        <w:t xml:space="preserve"> та відсутності заперечень, останній вважається підтвердженим.</w:t>
      </w:r>
    </w:p>
    <w:p w14:paraId="717E1800"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eastAsia="BatangChe" w:hAnsi="Times New Roman"/>
          <w:b/>
          <w:sz w:val="20"/>
        </w:rPr>
        <w:t>7.</w:t>
      </w:r>
      <w:r w:rsidRPr="004272F3">
        <w:rPr>
          <w:rFonts w:ascii="Times New Roman" w:eastAsia="BatangChe" w:hAnsi="Times New Roman"/>
          <w:sz w:val="20"/>
        </w:rPr>
        <w:t xml:space="preserve"> Рахунки на оплату обсягу </w:t>
      </w:r>
      <w:proofErr w:type="spellStart"/>
      <w:r w:rsidRPr="004272F3">
        <w:rPr>
          <w:rFonts w:ascii="Times New Roman" w:eastAsia="BatangChe" w:hAnsi="Times New Roman"/>
          <w:sz w:val="20"/>
        </w:rPr>
        <w:t>недоврахованої</w:t>
      </w:r>
      <w:proofErr w:type="spellEnd"/>
      <w:r w:rsidRPr="004272F3">
        <w:rPr>
          <w:rFonts w:ascii="Times New Roman" w:eastAsia="BatangChe" w:hAnsi="Times New Roman"/>
          <w:sz w:val="20"/>
        </w:rPr>
        <w:t xml:space="preserve"> електричної енергії на підставі актів порушень, виписуються Оператором системи розподілу окремо та надаються Споживачу.</w:t>
      </w:r>
      <w:r w:rsidRPr="004272F3">
        <w:rPr>
          <w:rFonts w:ascii="Times New Roman" w:hAnsi="Times New Roman"/>
          <w:sz w:val="20"/>
        </w:rPr>
        <w:t xml:space="preserve"> Оплата за необліковану електричну енергію здійснюється протягом 30 календарних днів від дня отримання рахунка.</w:t>
      </w:r>
      <w:r w:rsidRPr="004272F3">
        <w:rPr>
          <w:rFonts w:ascii="Times New Roman" w:eastAsia="BatangChe" w:hAnsi="Times New Roman"/>
          <w:sz w:val="20"/>
        </w:rPr>
        <w:t xml:space="preserve"> Кошти за недообліковану електричну енергію та суми збитків перераховуються Споживачем на поточний рахунок Оператора системи розподілу.</w:t>
      </w:r>
      <w:r w:rsidRPr="004272F3">
        <w:rPr>
          <w:rFonts w:ascii="Times New Roman" w:hAnsi="Times New Roman"/>
          <w:sz w:val="20"/>
        </w:rPr>
        <w:t xml:space="preserve"> </w:t>
      </w:r>
    </w:p>
    <w:p w14:paraId="0D6B9E35"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 xml:space="preserve">8. </w:t>
      </w:r>
      <w:r w:rsidRPr="004272F3">
        <w:rPr>
          <w:rFonts w:ascii="Times New Roman" w:hAnsi="Times New Roman"/>
          <w:sz w:val="20"/>
        </w:rPr>
        <w:t xml:space="preserve">У разі несвоєчасної оплати обумовлених Договором платежів, Оператор системи розподілу проводить Споживачу нарахування плати пені у розмірі подвійної облікової ставки НБУ, </w:t>
      </w:r>
      <w:r w:rsidR="004272F3">
        <w:rPr>
          <w:rFonts w:ascii="Times New Roman" w:hAnsi="Times New Roman"/>
          <w:sz w:val="20"/>
        </w:rPr>
        <w:t>3</w:t>
      </w:r>
      <w:r w:rsidRPr="004272F3">
        <w:rPr>
          <w:rFonts w:ascii="Times New Roman" w:hAnsi="Times New Roman"/>
          <w:sz w:val="20"/>
        </w:rPr>
        <w:t>%</w:t>
      </w:r>
      <w:r w:rsidR="004272F3">
        <w:rPr>
          <w:rFonts w:ascii="Times New Roman" w:hAnsi="Times New Roman"/>
          <w:sz w:val="20"/>
        </w:rPr>
        <w:t xml:space="preserve"> </w:t>
      </w:r>
      <w:r w:rsidRPr="004272F3">
        <w:rPr>
          <w:rFonts w:ascii="Times New Roman" w:hAnsi="Times New Roman"/>
          <w:sz w:val="20"/>
        </w:rPr>
        <w:t>річних та інфляційні збитки від розміру платежу за кожен день прострочення платежу, починаючи з дня наступного після дня оплати.</w:t>
      </w:r>
    </w:p>
    <w:p w14:paraId="74A10170"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9.</w:t>
      </w:r>
      <w:r w:rsidRPr="004272F3">
        <w:rPr>
          <w:rFonts w:ascii="Times New Roman" w:hAnsi="Times New Roman"/>
          <w:sz w:val="20"/>
        </w:rPr>
        <w:t xml:space="preserve"> У разі встановлення розрахункових засобів обліку не на межі балансової належності електричних мереж Оператора системи розподілу та Споживача обсяг спожитої електроенергії визначається шляхом збільшення (зменшення) обсягів електричної енергії, визначених відповідно до показів розрахункових засобів обліку, на величину обсягу розрахункових втрат електроенергії у ділянці електричної мережі (з урахуванням втратних елементів – ліній </w:t>
      </w:r>
      <w:proofErr w:type="spellStart"/>
      <w:r w:rsidRPr="004272F3">
        <w:rPr>
          <w:rFonts w:ascii="Times New Roman" w:hAnsi="Times New Roman"/>
          <w:sz w:val="20"/>
        </w:rPr>
        <w:t>електропередавання</w:t>
      </w:r>
      <w:proofErr w:type="spellEnd"/>
      <w:r w:rsidRPr="004272F3">
        <w:rPr>
          <w:rFonts w:ascii="Times New Roman" w:hAnsi="Times New Roman"/>
          <w:sz w:val="20"/>
        </w:rPr>
        <w:t>, силових трансформаторів, реакторів) від межі балансової належності до місця встановлення розрахункових засобів обліку. Розрахунки втрат виконуються на підставі галузевих нормативно-технічних  документів та оформлюються  Додатком 8 “Розрахунок втрат електричної енергії в мережах споживача”.</w:t>
      </w:r>
    </w:p>
    <w:p w14:paraId="5FC109A4"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tab/>
        <w:t xml:space="preserve">Втрати електричної енергії в мережах основного споживача, пов'язані з передачею електричної енергії </w:t>
      </w:r>
      <w:proofErr w:type="spellStart"/>
      <w:r w:rsidRPr="004272F3">
        <w:rPr>
          <w:rFonts w:ascii="Times New Roman" w:hAnsi="Times New Roman"/>
          <w:sz w:val="20"/>
        </w:rPr>
        <w:t>субспоживачам</w:t>
      </w:r>
      <w:proofErr w:type="spellEnd"/>
      <w:r w:rsidRPr="004272F3">
        <w:rPr>
          <w:rFonts w:ascii="Times New Roman" w:hAnsi="Times New Roman"/>
          <w:sz w:val="20"/>
        </w:rPr>
        <w:t xml:space="preserve">, розраховуються  </w:t>
      </w:r>
      <w:proofErr w:type="spellStart"/>
      <w:r w:rsidRPr="004272F3">
        <w:rPr>
          <w:rFonts w:ascii="Times New Roman" w:hAnsi="Times New Roman"/>
          <w:sz w:val="20"/>
        </w:rPr>
        <w:t>пропорційно</w:t>
      </w:r>
      <w:proofErr w:type="spellEnd"/>
      <w:r w:rsidRPr="004272F3">
        <w:rPr>
          <w:rFonts w:ascii="Times New Roman" w:hAnsi="Times New Roman"/>
          <w:sz w:val="20"/>
        </w:rPr>
        <w:t xml:space="preserve"> до частки її споживання різними </w:t>
      </w:r>
      <w:proofErr w:type="spellStart"/>
      <w:r w:rsidRPr="004272F3">
        <w:rPr>
          <w:rFonts w:ascii="Times New Roman" w:hAnsi="Times New Roman"/>
          <w:sz w:val="20"/>
        </w:rPr>
        <w:t>субспоживачами</w:t>
      </w:r>
      <w:proofErr w:type="spellEnd"/>
      <w:r w:rsidRPr="004272F3">
        <w:rPr>
          <w:rFonts w:ascii="Times New Roman" w:hAnsi="Times New Roman"/>
          <w:sz w:val="20"/>
        </w:rPr>
        <w:t xml:space="preserve">. </w:t>
      </w:r>
    </w:p>
    <w:p w14:paraId="0B9BBE69"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sz w:val="20"/>
        </w:rPr>
        <w:tab/>
        <w:t xml:space="preserve">У разі повного відключення від електропостачання струмоприймачів основного споживача всі втрати електричної енергії у мережах основного споживача розподіляються між </w:t>
      </w:r>
      <w:proofErr w:type="spellStart"/>
      <w:r w:rsidRPr="004272F3">
        <w:rPr>
          <w:rFonts w:ascii="Times New Roman" w:hAnsi="Times New Roman"/>
          <w:sz w:val="20"/>
        </w:rPr>
        <w:t>субспоживачами</w:t>
      </w:r>
      <w:proofErr w:type="spellEnd"/>
      <w:r w:rsidRPr="004272F3">
        <w:rPr>
          <w:rFonts w:ascii="Times New Roman" w:hAnsi="Times New Roman"/>
          <w:sz w:val="20"/>
        </w:rPr>
        <w:t>.</w:t>
      </w:r>
    </w:p>
    <w:p w14:paraId="70E46FD9"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 xml:space="preserve">10. </w:t>
      </w:r>
      <w:r w:rsidRPr="004272F3">
        <w:rPr>
          <w:rFonts w:ascii="Times New Roman" w:hAnsi="Times New Roman"/>
          <w:sz w:val="20"/>
        </w:rPr>
        <w:t>Відомості про обсяги очікуваного споживання електричної енергії в наступному році з помісячним розподілом подаються Споживачами, в яких середньомісячне споживання електричної енергії становить 50000 кВт*год і більше, Оператору системи не пізніше 01 листопада поточного року, у порядку, встановленому Кодексом систем розподілу</w:t>
      </w:r>
    </w:p>
    <w:p w14:paraId="06A3D065" w14:textId="77777777" w:rsidR="00D70E50" w:rsidRPr="004272F3" w:rsidRDefault="00D70E50" w:rsidP="00D70E50">
      <w:pPr>
        <w:spacing w:after="0" w:line="240" w:lineRule="auto"/>
        <w:jc w:val="both"/>
        <w:rPr>
          <w:rFonts w:ascii="Times New Roman" w:hAnsi="Times New Roman"/>
          <w:sz w:val="20"/>
        </w:rPr>
      </w:pPr>
      <w:r w:rsidRPr="004272F3">
        <w:rPr>
          <w:rFonts w:ascii="Times New Roman" w:hAnsi="Times New Roman"/>
          <w:b/>
          <w:sz w:val="20"/>
        </w:rPr>
        <w:t xml:space="preserve">11. </w:t>
      </w:r>
      <w:r w:rsidRPr="004272F3">
        <w:rPr>
          <w:rFonts w:ascii="Times New Roman" w:hAnsi="Times New Roman"/>
          <w:sz w:val="20"/>
        </w:rPr>
        <w:t>У випадку зміни</w:t>
      </w:r>
      <w:r w:rsidRPr="004272F3">
        <w:rPr>
          <w:rFonts w:ascii="Times New Roman" w:hAnsi="Times New Roman"/>
          <w:b/>
          <w:sz w:val="20"/>
        </w:rPr>
        <w:t xml:space="preserve"> </w:t>
      </w:r>
      <w:r w:rsidRPr="004272F3">
        <w:rPr>
          <w:rFonts w:ascii="Times New Roman" w:hAnsi="Times New Roman"/>
          <w:sz w:val="20"/>
        </w:rPr>
        <w:t xml:space="preserve">статусу платника податку на додану вартість Споживачем, він </w:t>
      </w:r>
      <w:proofErr w:type="spellStart"/>
      <w:r w:rsidRPr="004272F3">
        <w:rPr>
          <w:rFonts w:ascii="Times New Roman" w:hAnsi="Times New Roman"/>
          <w:sz w:val="20"/>
        </w:rPr>
        <w:t>зобов</w:t>
      </w:r>
      <w:proofErr w:type="spellEnd"/>
      <w:r w:rsidRPr="004272F3">
        <w:rPr>
          <w:rFonts w:ascii="Times New Roman" w:hAnsi="Times New Roman"/>
          <w:sz w:val="20"/>
          <w:lang w:val="en-US"/>
        </w:rPr>
        <w:t>’</w:t>
      </w:r>
      <w:proofErr w:type="spellStart"/>
      <w:r w:rsidRPr="004272F3">
        <w:rPr>
          <w:rFonts w:ascii="Times New Roman" w:hAnsi="Times New Roman"/>
          <w:sz w:val="20"/>
        </w:rPr>
        <w:t>язується</w:t>
      </w:r>
      <w:proofErr w:type="spellEnd"/>
      <w:r w:rsidRPr="004272F3">
        <w:rPr>
          <w:rFonts w:ascii="Times New Roman" w:hAnsi="Times New Roman"/>
          <w:sz w:val="20"/>
        </w:rPr>
        <w:t xml:space="preserve"> повідомити Оператора системи про такі зміни протягом 10 (десяти) календарних днів з моменту переходу на інший статус оподаткування. В разі неналежного та/або несвоєчасного повідомлення Споживач відшкодовує Оператору системи в повному обсязі заподіяні збитки, в тому числі і сплачені Оператором системи штрафні та фінансові санкції за порушення норм податкового законодавства України.</w:t>
      </w:r>
    </w:p>
    <w:p w14:paraId="557E7035" w14:textId="77777777" w:rsidR="00D70E50" w:rsidRDefault="00D70E50" w:rsidP="00852359">
      <w:pPr>
        <w:pStyle w:val="a3"/>
        <w:ind w:left="6096" w:right="254"/>
        <w:rPr>
          <w:b/>
          <w:sz w:val="22"/>
          <w:szCs w:val="22"/>
        </w:rPr>
      </w:pPr>
    </w:p>
    <w:p w14:paraId="6EA37FF6" w14:textId="77777777" w:rsidR="00852359" w:rsidRDefault="00852359" w:rsidP="00852359">
      <w:pPr>
        <w:pStyle w:val="a3"/>
        <w:ind w:right="254"/>
        <w:jc w:val="both"/>
        <w:rPr>
          <w:rStyle w:val="Style6"/>
        </w:rPr>
      </w:pPr>
    </w:p>
    <w:tbl>
      <w:tblPr>
        <w:tblpPr w:leftFromText="180" w:rightFromText="180" w:bottomFromText="160" w:vertAnchor="text" w:horzAnchor="margin" w:tblpXSpec="center" w:tblpY="338"/>
        <w:tblOverlap w:val="never"/>
        <w:tblW w:w="4954" w:type="pct"/>
        <w:tblLook w:val="04A0" w:firstRow="1" w:lastRow="0" w:firstColumn="1" w:lastColumn="0" w:noHBand="0" w:noVBand="1"/>
      </w:tblPr>
      <w:tblGrid>
        <w:gridCol w:w="4826"/>
        <w:gridCol w:w="296"/>
        <w:gridCol w:w="5008"/>
      </w:tblGrid>
      <w:tr w:rsidR="004E0A43" w:rsidRPr="00762551" w14:paraId="066F8E2C" w14:textId="77777777" w:rsidTr="004E0A43">
        <w:trPr>
          <w:trHeight w:val="79"/>
        </w:trPr>
        <w:tc>
          <w:tcPr>
            <w:tcW w:w="2382" w:type="pct"/>
            <w:hideMark/>
          </w:tcPr>
          <w:p w14:paraId="1170F0FD" w14:textId="77777777" w:rsidR="004E0A43" w:rsidRPr="00762551" w:rsidRDefault="004E0A43" w:rsidP="00F65269">
            <w:pPr>
              <w:spacing w:after="0" w:line="256" w:lineRule="auto"/>
              <w:rPr>
                <w:rFonts w:ascii="Times New Roman" w:hAnsi="Times New Roman"/>
                <w:b/>
                <w:sz w:val="24"/>
                <w:szCs w:val="24"/>
                <w:lang w:eastAsia="ru-RU"/>
              </w:rPr>
            </w:pPr>
            <w:r w:rsidRPr="00762551">
              <w:rPr>
                <w:rFonts w:ascii="Times New Roman" w:hAnsi="Times New Roman"/>
                <w:b/>
                <w:sz w:val="24"/>
                <w:szCs w:val="24"/>
                <w:lang w:eastAsia="ru-RU"/>
              </w:rPr>
              <w:t>Оператор системи розподілу:</w:t>
            </w:r>
          </w:p>
        </w:tc>
        <w:tc>
          <w:tcPr>
            <w:tcW w:w="146" w:type="pct"/>
          </w:tcPr>
          <w:p w14:paraId="34D9CDB0" w14:textId="77777777" w:rsidR="004E0A43" w:rsidRPr="00762551" w:rsidRDefault="004E0A43" w:rsidP="00F65269">
            <w:pPr>
              <w:spacing w:after="0" w:line="256" w:lineRule="auto"/>
              <w:rPr>
                <w:rFonts w:ascii="Times New Roman" w:hAnsi="Times New Roman"/>
                <w:b/>
                <w:sz w:val="24"/>
                <w:szCs w:val="24"/>
                <w:lang w:eastAsia="ru-RU"/>
              </w:rPr>
            </w:pPr>
          </w:p>
        </w:tc>
        <w:tc>
          <w:tcPr>
            <w:tcW w:w="2472" w:type="pct"/>
            <w:hideMark/>
          </w:tcPr>
          <w:p w14:paraId="22B4A01F" w14:textId="77777777" w:rsidR="004E0A43" w:rsidRPr="00762551" w:rsidRDefault="004E0A43" w:rsidP="00F65269">
            <w:pPr>
              <w:spacing w:after="0" w:line="256" w:lineRule="auto"/>
              <w:rPr>
                <w:rFonts w:ascii="Times New Roman" w:hAnsi="Times New Roman"/>
                <w:b/>
                <w:sz w:val="24"/>
                <w:szCs w:val="24"/>
                <w:lang w:eastAsia="ru-RU"/>
              </w:rPr>
            </w:pPr>
            <w:r w:rsidRPr="00762551">
              <w:rPr>
                <w:rFonts w:ascii="Times New Roman" w:hAnsi="Times New Roman"/>
                <w:b/>
                <w:sz w:val="24"/>
                <w:szCs w:val="24"/>
                <w:lang w:eastAsia="ru-RU"/>
              </w:rPr>
              <w:t>Споживач:</w:t>
            </w:r>
          </w:p>
        </w:tc>
      </w:tr>
      <w:tr w:rsidR="004E0A43" w:rsidRPr="00762551" w14:paraId="302D7E9A" w14:textId="77777777" w:rsidTr="004E0A43">
        <w:trPr>
          <w:cantSplit/>
          <w:trHeight w:val="314"/>
        </w:trPr>
        <w:tc>
          <w:tcPr>
            <w:tcW w:w="2382" w:type="pct"/>
          </w:tcPr>
          <w:p w14:paraId="00ADD759" w14:textId="193FD499" w:rsidR="004E0A43" w:rsidRPr="00762551" w:rsidRDefault="004E0A43" w:rsidP="00F65269">
            <w:pPr>
              <w:spacing w:after="0" w:line="256" w:lineRule="auto"/>
              <w:rPr>
                <w:rFonts w:ascii="Times New Roman" w:hAnsi="Times New Roman"/>
                <w:sz w:val="24"/>
                <w:szCs w:val="24"/>
                <w:lang w:eastAsia="ru-RU"/>
              </w:rPr>
            </w:pPr>
            <w:r w:rsidRPr="00762551">
              <w:rPr>
                <w:rFonts w:ascii="Times New Roman" w:hAnsi="Times New Roman"/>
                <w:sz w:val="24"/>
                <w:szCs w:val="24"/>
                <w:lang w:eastAsia="ru-RU"/>
              </w:rPr>
              <w:t>АТ «</w:t>
            </w:r>
            <w:proofErr w:type="spellStart"/>
            <w:r w:rsidRPr="00762551">
              <w:rPr>
                <w:rFonts w:ascii="Times New Roman" w:hAnsi="Times New Roman"/>
                <w:sz w:val="24"/>
                <w:szCs w:val="24"/>
                <w:lang w:eastAsia="ru-RU"/>
              </w:rPr>
              <w:t>Прикарпаттяобленерго</w:t>
            </w:r>
            <w:proofErr w:type="spellEnd"/>
            <w:r w:rsidRPr="00762551">
              <w:rPr>
                <w:rFonts w:ascii="Times New Roman" w:hAnsi="Times New Roman"/>
                <w:sz w:val="24"/>
                <w:szCs w:val="24"/>
                <w:lang w:eastAsia="ru-RU"/>
              </w:rPr>
              <w:t>»</w:t>
            </w:r>
          </w:p>
          <w:p w14:paraId="1BB6D949" w14:textId="615C8D0A" w:rsidR="004E0A43" w:rsidRDefault="004E0A43" w:rsidP="00F65269">
            <w:pPr>
              <w:spacing w:after="0" w:line="256" w:lineRule="auto"/>
              <w:rPr>
                <w:rFonts w:ascii="Times New Roman" w:hAnsi="Times New Roman"/>
                <w:b/>
                <w:sz w:val="24"/>
                <w:szCs w:val="24"/>
                <w:lang w:eastAsia="ru-RU"/>
              </w:rPr>
            </w:pPr>
          </w:p>
          <w:p w14:paraId="369BA4D5" w14:textId="77777777" w:rsidR="00CA6AB0" w:rsidRPr="00762551" w:rsidRDefault="00CA6AB0" w:rsidP="00F65269">
            <w:pPr>
              <w:spacing w:after="0" w:line="256" w:lineRule="auto"/>
              <w:rPr>
                <w:rFonts w:ascii="Times New Roman" w:hAnsi="Times New Roman"/>
                <w:b/>
                <w:sz w:val="24"/>
                <w:szCs w:val="24"/>
                <w:lang w:eastAsia="ru-RU"/>
              </w:rPr>
            </w:pPr>
          </w:p>
          <w:p w14:paraId="50BA9308" w14:textId="3FC83A17" w:rsidR="004E0A43" w:rsidRPr="00CA6AB0" w:rsidRDefault="00CA6AB0" w:rsidP="00F65269">
            <w:pPr>
              <w:spacing w:after="0" w:line="256" w:lineRule="auto"/>
              <w:rPr>
                <w:rFonts w:ascii="Times New Roman" w:hAnsi="Times New Roman"/>
                <w:bCs/>
                <w:sz w:val="24"/>
                <w:szCs w:val="24"/>
                <w:lang w:eastAsia="ru-RU"/>
              </w:rPr>
            </w:pPr>
            <w:r>
              <w:rPr>
                <w:rFonts w:ascii="Times New Roman" w:hAnsi="Times New Roman"/>
                <w:b/>
                <w:sz w:val="24"/>
                <w:szCs w:val="24"/>
                <w:lang w:eastAsia="ru-RU"/>
              </w:rPr>
              <w:t>__________________________________</w:t>
            </w:r>
          </w:p>
        </w:tc>
        <w:tc>
          <w:tcPr>
            <w:tcW w:w="146" w:type="pct"/>
          </w:tcPr>
          <w:p w14:paraId="20A7835F" w14:textId="77777777" w:rsidR="004E0A43" w:rsidRPr="00762551" w:rsidRDefault="004E0A43" w:rsidP="00F65269">
            <w:pPr>
              <w:spacing w:after="0" w:line="256" w:lineRule="auto"/>
              <w:rPr>
                <w:rFonts w:ascii="Times New Roman" w:hAnsi="Times New Roman"/>
                <w:b/>
                <w:sz w:val="24"/>
                <w:szCs w:val="24"/>
                <w:lang w:eastAsia="ru-RU"/>
              </w:rPr>
            </w:pPr>
          </w:p>
        </w:tc>
        <w:tc>
          <w:tcPr>
            <w:tcW w:w="2472" w:type="pct"/>
          </w:tcPr>
          <w:p w14:paraId="55678D0E" w14:textId="77777777" w:rsidR="004E0A43" w:rsidRDefault="004E0A43" w:rsidP="00F65269">
            <w:pPr>
              <w:spacing w:after="0" w:line="256" w:lineRule="auto"/>
              <w:rPr>
                <w:rFonts w:ascii="Times New Roman" w:hAnsi="Times New Roman"/>
                <w:sz w:val="24"/>
                <w:szCs w:val="24"/>
                <w:lang w:eastAsia="ru-RU"/>
              </w:rPr>
            </w:pPr>
            <w:r>
              <w:rPr>
                <w:rFonts w:ascii="Times New Roman" w:hAnsi="Times New Roman"/>
                <w:sz w:val="24"/>
                <w:szCs w:val="24"/>
                <w:lang w:eastAsia="ru-RU"/>
              </w:rPr>
              <w:t>(Назва споживача)</w:t>
            </w:r>
          </w:p>
          <w:p w14:paraId="009B3F1C" w14:textId="77777777" w:rsidR="004E0A43" w:rsidRDefault="004E0A43" w:rsidP="00F65269">
            <w:pPr>
              <w:spacing w:after="0" w:line="256" w:lineRule="auto"/>
              <w:rPr>
                <w:rFonts w:ascii="Times New Roman" w:hAnsi="Times New Roman"/>
                <w:b/>
                <w:sz w:val="24"/>
                <w:szCs w:val="24"/>
                <w:lang w:eastAsia="ru-RU"/>
              </w:rPr>
            </w:pPr>
          </w:p>
          <w:p w14:paraId="5ED0D3A9" w14:textId="77777777" w:rsidR="004E0A43" w:rsidRPr="00762551" w:rsidRDefault="004E0A43" w:rsidP="00F65269">
            <w:pPr>
              <w:spacing w:after="0" w:line="256" w:lineRule="auto"/>
              <w:rPr>
                <w:rFonts w:ascii="Times New Roman" w:hAnsi="Times New Roman"/>
                <w:b/>
                <w:sz w:val="24"/>
                <w:szCs w:val="24"/>
                <w:lang w:eastAsia="ru-RU"/>
              </w:rPr>
            </w:pPr>
          </w:p>
          <w:p w14:paraId="0C54E6F8" w14:textId="77777777" w:rsidR="004E0A43" w:rsidRPr="00762551" w:rsidRDefault="00032846" w:rsidP="00F65269">
            <w:pPr>
              <w:spacing w:after="60" w:line="257" w:lineRule="auto"/>
              <w:rPr>
                <w:rFonts w:ascii="Times New Roman" w:hAnsi="Times New Roman"/>
                <w:b/>
                <w:color w:val="000000"/>
                <w:sz w:val="24"/>
                <w:szCs w:val="24"/>
                <w:lang w:eastAsia="ru-RU"/>
              </w:rPr>
            </w:pPr>
            <w:r>
              <w:rPr>
                <w:rFonts w:ascii="Times New Roman" w:hAnsi="Times New Roman"/>
                <w:b/>
                <w:sz w:val="24"/>
                <w:szCs w:val="24"/>
                <w:lang w:eastAsia="ru-RU"/>
              </w:rPr>
              <w:t>__________________________________</w:t>
            </w:r>
          </w:p>
        </w:tc>
      </w:tr>
      <w:tr w:rsidR="004E0A43" w:rsidRPr="00762551" w14:paraId="4D4C9BE5" w14:textId="77777777" w:rsidTr="004E0A43">
        <w:trPr>
          <w:trHeight w:val="42"/>
        </w:trPr>
        <w:tc>
          <w:tcPr>
            <w:tcW w:w="2382" w:type="pct"/>
            <w:hideMark/>
          </w:tcPr>
          <w:p w14:paraId="5C5EB0DC" w14:textId="77777777" w:rsidR="004E0A43" w:rsidRPr="00762551" w:rsidRDefault="004E0A43" w:rsidP="00F65269">
            <w:pPr>
              <w:spacing w:after="0" w:line="256" w:lineRule="auto"/>
              <w:rPr>
                <w:rFonts w:ascii="Times New Roman" w:hAnsi="Times New Roman"/>
                <w:sz w:val="24"/>
                <w:szCs w:val="24"/>
                <w:lang w:eastAsia="ru-RU"/>
              </w:rPr>
            </w:pPr>
            <w:r w:rsidRPr="00762551">
              <w:rPr>
                <w:rFonts w:ascii="Times New Roman" w:hAnsi="Times New Roman"/>
                <w:b/>
                <w:sz w:val="24"/>
                <w:szCs w:val="24"/>
                <w:lang w:eastAsia="ru-RU"/>
              </w:rPr>
              <w:t xml:space="preserve">             </w:t>
            </w:r>
            <w:r w:rsidRPr="00762551">
              <w:rPr>
                <w:rFonts w:ascii="Times New Roman" w:hAnsi="Times New Roman"/>
                <w:sz w:val="18"/>
                <w:szCs w:val="24"/>
                <w:lang w:eastAsia="ru-RU"/>
              </w:rPr>
              <w:t>(посада, підпис, П.І.Б.)</w:t>
            </w:r>
          </w:p>
          <w:p w14:paraId="37B3DCBC" w14:textId="77777777" w:rsidR="004E0A43" w:rsidRPr="00762551" w:rsidRDefault="004E0A43" w:rsidP="00F65269">
            <w:pPr>
              <w:spacing w:after="0" w:line="256" w:lineRule="auto"/>
              <w:rPr>
                <w:rFonts w:ascii="Times New Roman" w:hAnsi="Times New Roman"/>
                <w:b/>
                <w:sz w:val="24"/>
                <w:szCs w:val="24"/>
                <w:lang w:eastAsia="ru-RU"/>
              </w:rPr>
            </w:pPr>
            <w:r w:rsidRPr="00762551">
              <w:rPr>
                <w:rFonts w:ascii="Times New Roman" w:hAnsi="Times New Roman"/>
                <w:b/>
                <w:sz w:val="24"/>
                <w:szCs w:val="24"/>
                <w:lang w:eastAsia="ru-RU"/>
              </w:rPr>
              <w:t xml:space="preserve">«_____»______________ </w:t>
            </w:r>
            <w:r w:rsidR="00672A8B">
              <w:rPr>
                <w:rFonts w:ascii="Times New Roman" w:hAnsi="Times New Roman"/>
                <w:sz w:val="24"/>
                <w:szCs w:val="24"/>
                <w:lang w:eastAsia="ru-RU"/>
              </w:rPr>
              <w:t>20___</w:t>
            </w:r>
            <w:r w:rsidRPr="00762551">
              <w:rPr>
                <w:rFonts w:ascii="Times New Roman" w:hAnsi="Times New Roman"/>
                <w:sz w:val="24"/>
                <w:szCs w:val="24"/>
                <w:lang w:eastAsia="ru-RU"/>
              </w:rPr>
              <w:t> р.</w:t>
            </w:r>
          </w:p>
          <w:p w14:paraId="0A27F8F5" w14:textId="77777777" w:rsidR="004E0A43" w:rsidRPr="00762551" w:rsidRDefault="004E0A43" w:rsidP="00F65269">
            <w:pPr>
              <w:spacing w:after="0" w:line="256" w:lineRule="auto"/>
              <w:rPr>
                <w:rFonts w:ascii="Times New Roman" w:hAnsi="Times New Roman"/>
                <w:sz w:val="24"/>
                <w:szCs w:val="24"/>
                <w:lang w:eastAsia="ru-RU"/>
              </w:rPr>
            </w:pPr>
            <w:r w:rsidRPr="00762551">
              <w:rPr>
                <w:rFonts w:ascii="Times New Roman" w:hAnsi="Times New Roman"/>
                <w:szCs w:val="24"/>
                <w:lang w:eastAsia="en-US"/>
              </w:rPr>
              <w:t xml:space="preserve">  М.П.</w:t>
            </w:r>
          </w:p>
        </w:tc>
        <w:tc>
          <w:tcPr>
            <w:tcW w:w="146" w:type="pct"/>
          </w:tcPr>
          <w:p w14:paraId="3A868E9E" w14:textId="77777777" w:rsidR="004E0A43" w:rsidRPr="00762551" w:rsidRDefault="004E0A43" w:rsidP="00F65269">
            <w:pPr>
              <w:spacing w:after="0" w:line="256" w:lineRule="auto"/>
              <w:rPr>
                <w:rFonts w:ascii="Times New Roman" w:hAnsi="Times New Roman"/>
                <w:b/>
                <w:sz w:val="24"/>
                <w:szCs w:val="24"/>
                <w:lang w:eastAsia="ru-RU"/>
              </w:rPr>
            </w:pPr>
          </w:p>
        </w:tc>
        <w:tc>
          <w:tcPr>
            <w:tcW w:w="2472" w:type="pct"/>
            <w:hideMark/>
          </w:tcPr>
          <w:p w14:paraId="571A2567" w14:textId="77777777" w:rsidR="004E0A43" w:rsidRPr="00762551" w:rsidRDefault="004E0A43" w:rsidP="00F65269">
            <w:pPr>
              <w:spacing w:after="0" w:line="256" w:lineRule="auto"/>
              <w:rPr>
                <w:rFonts w:ascii="Times New Roman" w:hAnsi="Times New Roman"/>
                <w:b/>
                <w:sz w:val="24"/>
                <w:szCs w:val="24"/>
                <w:lang w:eastAsia="ru-RU"/>
              </w:rPr>
            </w:pPr>
            <w:r w:rsidRPr="00762551">
              <w:rPr>
                <w:rFonts w:ascii="Times New Roman" w:hAnsi="Times New Roman"/>
                <w:sz w:val="18"/>
                <w:szCs w:val="24"/>
                <w:lang w:eastAsia="ru-RU"/>
              </w:rPr>
              <w:t xml:space="preserve">        (посада, підпис, П.І.Б.)</w:t>
            </w:r>
          </w:p>
          <w:p w14:paraId="2119D0BD" w14:textId="77777777" w:rsidR="004E0A43" w:rsidRPr="00762551" w:rsidRDefault="004E0A43" w:rsidP="00F65269">
            <w:pPr>
              <w:spacing w:after="0" w:line="256" w:lineRule="auto"/>
              <w:rPr>
                <w:rFonts w:ascii="Times New Roman" w:hAnsi="Times New Roman"/>
                <w:b/>
                <w:sz w:val="24"/>
                <w:szCs w:val="24"/>
                <w:lang w:eastAsia="ru-RU"/>
              </w:rPr>
            </w:pPr>
            <w:r w:rsidRPr="00762551">
              <w:rPr>
                <w:rFonts w:ascii="Times New Roman" w:hAnsi="Times New Roman"/>
                <w:b/>
                <w:sz w:val="24"/>
                <w:szCs w:val="24"/>
                <w:lang w:eastAsia="ru-RU"/>
              </w:rPr>
              <w:t xml:space="preserve"> «____»_______________ </w:t>
            </w:r>
            <w:r w:rsidR="00672A8B">
              <w:rPr>
                <w:rFonts w:ascii="Times New Roman" w:hAnsi="Times New Roman"/>
                <w:sz w:val="24"/>
                <w:szCs w:val="24"/>
                <w:lang w:eastAsia="ru-RU"/>
              </w:rPr>
              <w:t>20___</w:t>
            </w:r>
            <w:r w:rsidRPr="00762551">
              <w:rPr>
                <w:rFonts w:ascii="Times New Roman" w:hAnsi="Times New Roman"/>
                <w:sz w:val="24"/>
                <w:szCs w:val="24"/>
                <w:lang w:eastAsia="ru-RU"/>
              </w:rPr>
              <w:t> р.</w:t>
            </w:r>
          </w:p>
          <w:p w14:paraId="7669A0D9" w14:textId="77777777" w:rsidR="004E0A43" w:rsidRPr="00762551" w:rsidRDefault="004E0A43" w:rsidP="00F65269">
            <w:pPr>
              <w:spacing w:after="0" w:line="256" w:lineRule="auto"/>
              <w:rPr>
                <w:rFonts w:ascii="Times New Roman" w:hAnsi="Times New Roman"/>
                <w:sz w:val="24"/>
                <w:szCs w:val="24"/>
                <w:lang w:eastAsia="en-US"/>
              </w:rPr>
            </w:pPr>
            <w:r w:rsidRPr="00762551">
              <w:rPr>
                <w:rFonts w:ascii="Times New Roman" w:hAnsi="Times New Roman"/>
                <w:b/>
                <w:sz w:val="24"/>
                <w:szCs w:val="24"/>
                <w:lang w:eastAsia="en-US"/>
              </w:rPr>
              <w:t xml:space="preserve">   </w:t>
            </w:r>
            <w:r w:rsidRPr="00762551">
              <w:rPr>
                <w:rFonts w:ascii="Times New Roman" w:hAnsi="Times New Roman"/>
                <w:szCs w:val="24"/>
                <w:lang w:eastAsia="en-US"/>
              </w:rPr>
              <w:t>М.П.</w:t>
            </w:r>
          </w:p>
        </w:tc>
      </w:tr>
    </w:tbl>
    <w:p w14:paraId="0F056BCC" w14:textId="77777777" w:rsidR="00D70E50" w:rsidRDefault="00D70E50" w:rsidP="00852359">
      <w:pPr>
        <w:pStyle w:val="a3"/>
        <w:ind w:right="254"/>
        <w:jc w:val="both"/>
        <w:rPr>
          <w:rStyle w:val="Style6"/>
          <w:lang w:val="en-US"/>
        </w:rPr>
      </w:pPr>
    </w:p>
    <w:sectPr w:rsidR="00D70E50" w:rsidSect="004E0A43">
      <w:headerReference w:type="even" r:id="rId8"/>
      <w:headerReference w:type="default" r:id="rId9"/>
      <w:footerReference w:type="even" r:id="rId10"/>
      <w:footerReference w:type="default" r:id="rId11"/>
      <w:headerReference w:type="first" r:id="rId12"/>
      <w:footerReference w:type="first" r:id="rId13"/>
      <w:pgSz w:w="11926" w:h="16867"/>
      <w:pgMar w:top="567" w:right="851" w:bottom="567" w:left="851"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AB1D4" w14:textId="77777777" w:rsidR="00666D70" w:rsidRDefault="00666D70" w:rsidP="00B721D5">
      <w:pPr>
        <w:spacing w:after="0" w:line="240" w:lineRule="auto"/>
      </w:pPr>
      <w:r>
        <w:separator/>
      </w:r>
    </w:p>
  </w:endnote>
  <w:endnote w:type="continuationSeparator" w:id="0">
    <w:p w14:paraId="250C68E2" w14:textId="77777777" w:rsidR="00666D70" w:rsidRDefault="00666D70" w:rsidP="00B72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C333" w14:textId="77777777" w:rsidR="00D90CCE" w:rsidRDefault="00D90CC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8CE4" w14:textId="77777777" w:rsidR="00D90CCE" w:rsidRDefault="00D90CCE">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00DC" w14:textId="77777777" w:rsidR="00D90CCE" w:rsidRDefault="00D90CC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A623C" w14:textId="77777777" w:rsidR="00666D70" w:rsidRDefault="00666D70" w:rsidP="00B721D5">
      <w:pPr>
        <w:spacing w:after="0" w:line="240" w:lineRule="auto"/>
      </w:pPr>
      <w:r>
        <w:separator/>
      </w:r>
    </w:p>
  </w:footnote>
  <w:footnote w:type="continuationSeparator" w:id="0">
    <w:p w14:paraId="24DF5C71" w14:textId="77777777" w:rsidR="00666D70" w:rsidRDefault="00666D70" w:rsidP="00B72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FF42" w14:textId="77777777" w:rsidR="00D90CCE" w:rsidRDefault="00666D70">
    <w:pPr>
      <w:pStyle w:val="ac"/>
    </w:pPr>
    <w:r>
      <w:rPr>
        <w:noProof/>
        <w:lang w:val="uk-UA" w:eastAsia="uk-UA"/>
      </w:rPr>
      <w:pict w14:anchorId="34F6C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487313" o:spid="_x0000_s2053" type="#_x0000_t75" style="position:absolute;margin-left:0;margin-top:0;width:510.75pt;height:501.65pt;z-index:-251657216;mso-position-horizontal:center;mso-position-horizontal-relative:margin;mso-position-vertical:center;mso-position-vertical-relative:margin" o:allowincell="f">
          <v:imagedata r:id="rId1" o:title="Новий водяний знак"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B0AA" w14:textId="77777777" w:rsidR="00D90CCE" w:rsidRDefault="00666D70">
    <w:pPr>
      <w:pStyle w:val="ac"/>
    </w:pPr>
    <w:r>
      <w:rPr>
        <w:noProof/>
        <w:lang w:val="uk-UA" w:eastAsia="uk-UA"/>
      </w:rPr>
      <w:pict w14:anchorId="7AD79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487314" o:spid="_x0000_s2054" type="#_x0000_t75" style="position:absolute;margin-left:0;margin-top:0;width:510.75pt;height:501.65pt;z-index:-251656192;mso-position-horizontal:center;mso-position-horizontal-relative:margin;mso-position-vertical:center;mso-position-vertical-relative:margin" o:allowincell="f">
          <v:imagedata r:id="rId1" o:title="Новий водяний знак"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1E69" w14:textId="77777777" w:rsidR="00D90CCE" w:rsidRDefault="00666D70">
    <w:pPr>
      <w:pStyle w:val="ac"/>
    </w:pPr>
    <w:r>
      <w:rPr>
        <w:noProof/>
        <w:lang w:val="uk-UA" w:eastAsia="uk-UA"/>
      </w:rPr>
      <w:pict w14:anchorId="3C106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487312" o:spid="_x0000_s2052" type="#_x0000_t75" style="position:absolute;margin-left:0;margin-top:0;width:510.75pt;height:501.65pt;z-index:-251658240;mso-position-horizontal:center;mso-position-horizontal-relative:margin;mso-position-vertical:center;mso-position-vertical-relative:margin" o:allowincell="f">
          <v:imagedata r:id="rId1" o:title="Новий водяний знак"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E52E8"/>
    <w:multiLevelType w:val="multilevel"/>
    <w:tmpl w:val="A6C8B20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 w15:restartNumberingAfterBreak="0">
    <w:nsid w:val="170A061B"/>
    <w:multiLevelType w:val="multilevel"/>
    <w:tmpl w:val="CAD4BF98"/>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7542E36"/>
    <w:multiLevelType w:val="hybridMultilevel"/>
    <w:tmpl w:val="FEE68234"/>
    <w:lvl w:ilvl="0" w:tplc="0422000F">
      <w:start w:val="1"/>
      <w:numFmt w:val="decimal"/>
      <w:lvlText w:val="%1."/>
      <w:lvlJc w:val="left"/>
      <w:pPr>
        <w:ind w:left="786" w:hanging="360"/>
      </w:pPr>
      <w:rPr>
        <w:rFonts w:cs="Times New Roman" w:hint="default"/>
      </w:rPr>
    </w:lvl>
    <w:lvl w:ilvl="1" w:tplc="04220019" w:tentative="1">
      <w:start w:val="1"/>
      <w:numFmt w:val="lowerLetter"/>
      <w:lvlText w:val="%2."/>
      <w:lvlJc w:val="left"/>
      <w:pPr>
        <w:ind w:left="1506" w:hanging="360"/>
      </w:pPr>
      <w:rPr>
        <w:rFonts w:cs="Times New Roman"/>
      </w:rPr>
    </w:lvl>
    <w:lvl w:ilvl="2" w:tplc="0422001B" w:tentative="1">
      <w:start w:val="1"/>
      <w:numFmt w:val="lowerRoman"/>
      <w:lvlText w:val="%3."/>
      <w:lvlJc w:val="right"/>
      <w:pPr>
        <w:ind w:left="2226" w:hanging="180"/>
      </w:pPr>
      <w:rPr>
        <w:rFonts w:cs="Times New Roman"/>
      </w:rPr>
    </w:lvl>
    <w:lvl w:ilvl="3" w:tplc="0422000F" w:tentative="1">
      <w:start w:val="1"/>
      <w:numFmt w:val="decimal"/>
      <w:lvlText w:val="%4."/>
      <w:lvlJc w:val="left"/>
      <w:pPr>
        <w:ind w:left="2946" w:hanging="360"/>
      </w:pPr>
      <w:rPr>
        <w:rFonts w:cs="Times New Roman"/>
      </w:rPr>
    </w:lvl>
    <w:lvl w:ilvl="4" w:tplc="04220019" w:tentative="1">
      <w:start w:val="1"/>
      <w:numFmt w:val="lowerLetter"/>
      <w:lvlText w:val="%5."/>
      <w:lvlJc w:val="left"/>
      <w:pPr>
        <w:ind w:left="3666" w:hanging="360"/>
      </w:pPr>
      <w:rPr>
        <w:rFonts w:cs="Times New Roman"/>
      </w:rPr>
    </w:lvl>
    <w:lvl w:ilvl="5" w:tplc="0422001B" w:tentative="1">
      <w:start w:val="1"/>
      <w:numFmt w:val="lowerRoman"/>
      <w:lvlText w:val="%6."/>
      <w:lvlJc w:val="right"/>
      <w:pPr>
        <w:ind w:left="4386" w:hanging="180"/>
      </w:pPr>
      <w:rPr>
        <w:rFonts w:cs="Times New Roman"/>
      </w:rPr>
    </w:lvl>
    <w:lvl w:ilvl="6" w:tplc="0422000F" w:tentative="1">
      <w:start w:val="1"/>
      <w:numFmt w:val="decimal"/>
      <w:lvlText w:val="%7."/>
      <w:lvlJc w:val="left"/>
      <w:pPr>
        <w:ind w:left="5106" w:hanging="360"/>
      </w:pPr>
      <w:rPr>
        <w:rFonts w:cs="Times New Roman"/>
      </w:rPr>
    </w:lvl>
    <w:lvl w:ilvl="7" w:tplc="04220019" w:tentative="1">
      <w:start w:val="1"/>
      <w:numFmt w:val="lowerLetter"/>
      <w:lvlText w:val="%8."/>
      <w:lvlJc w:val="left"/>
      <w:pPr>
        <w:ind w:left="5826" w:hanging="360"/>
      </w:pPr>
      <w:rPr>
        <w:rFonts w:cs="Times New Roman"/>
      </w:rPr>
    </w:lvl>
    <w:lvl w:ilvl="8" w:tplc="0422001B" w:tentative="1">
      <w:start w:val="1"/>
      <w:numFmt w:val="lowerRoman"/>
      <w:lvlText w:val="%9."/>
      <w:lvlJc w:val="right"/>
      <w:pPr>
        <w:ind w:left="6546"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D45"/>
    <w:rsid w:val="00000949"/>
    <w:rsid w:val="00005DC1"/>
    <w:rsid w:val="00015903"/>
    <w:rsid w:val="0003213D"/>
    <w:rsid w:val="00032846"/>
    <w:rsid w:val="000348CD"/>
    <w:rsid w:val="000454F6"/>
    <w:rsid w:val="00050EC3"/>
    <w:rsid w:val="00051380"/>
    <w:rsid w:val="00083550"/>
    <w:rsid w:val="000A17B1"/>
    <w:rsid w:val="000A2840"/>
    <w:rsid w:val="000C07C3"/>
    <w:rsid w:val="000C30E5"/>
    <w:rsid w:val="000C5C51"/>
    <w:rsid w:val="000D2B47"/>
    <w:rsid w:val="000D7647"/>
    <w:rsid w:val="001000CF"/>
    <w:rsid w:val="00111C5B"/>
    <w:rsid w:val="00117CD2"/>
    <w:rsid w:val="00133D1F"/>
    <w:rsid w:val="0015269F"/>
    <w:rsid w:val="00163C97"/>
    <w:rsid w:val="00164D45"/>
    <w:rsid w:val="0016525D"/>
    <w:rsid w:val="001709C0"/>
    <w:rsid w:val="0019258C"/>
    <w:rsid w:val="001B0F9C"/>
    <w:rsid w:val="001C0A62"/>
    <w:rsid w:val="00217B9F"/>
    <w:rsid w:val="00230CE1"/>
    <w:rsid w:val="002330B5"/>
    <w:rsid w:val="002515C1"/>
    <w:rsid w:val="002569FE"/>
    <w:rsid w:val="00270819"/>
    <w:rsid w:val="0027373B"/>
    <w:rsid w:val="00283E14"/>
    <w:rsid w:val="002846C5"/>
    <w:rsid w:val="002A059E"/>
    <w:rsid w:val="002B671A"/>
    <w:rsid w:val="002E192F"/>
    <w:rsid w:val="00313EB2"/>
    <w:rsid w:val="00316B77"/>
    <w:rsid w:val="00320048"/>
    <w:rsid w:val="00322D42"/>
    <w:rsid w:val="0032379C"/>
    <w:rsid w:val="00350670"/>
    <w:rsid w:val="00351395"/>
    <w:rsid w:val="003548D8"/>
    <w:rsid w:val="003608C9"/>
    <w:rsid w:val="00361E02"/>
    <w:rsid w:val="00362528"/>
    <w:rsid w:val="003629F7"/>
    <w:rsid w:val="003764D9"/>
    <w:rsid w:val="0038038A"/>
    <w:rsid w:val="0038279F"/>
    <w:rsid w:val="00387DF4"/>
    <w:rsid w:val="003A2DD4"/>
    <w:rsid w:val="003A5B0A"/>
    <w:rsid w:val="003B2099"/>
    <w:rsid w:val="003B4157"/>
    <w:rsid w:val="003B4166"/>
    <w:rsid w:val="003C1312"/>
    <w:rsid w:val="003E33E2"/>
    <w:rsid w:val="003F37FD"/>
    <w:rsid w:val="003F549B"/>
    <w:rsid w:val="003F6161"/>
    <w:rsid w:val="00402D3A"/>
    <w:rsid w:val="0041228D"/>
    <w:rsid w:val="00417E08"/>
    <w:rsid w:val="00424DF5"/>
    <w:rsid w:val="004272F3"/>
    <w:rsid w:val="004355AD"/>
    <w:rsid w:val="00436D8B"/>
    <w:rsid w:val="00454B96"/>
    <w:rsid w:val="00461AE2"/>
    <w:rsid w:val="0046760F"/>
    <w:rsid w:val="004766EA"/>
    <w:rsid w:val="00487786"/>
    <w:rsid w:val="00493087"/>
    <w:rsid w:val="00493B8D"/>
    <w:rsid w:val="004954B8"/>
    <w:rsid w:val="004A5E18"/>
    <w:rsid w:val="004A6646"/>
    <w:rsid w:val="004B0942"/>
    <w:rsid w:val="004B251D"/>
    <w:rsid w:val="004C097E"/>
    <w:rsid w:val="004C1A31"/>
    <w:rsid w:val="004C582C"/>
    <w:rsid w:val="004D4C67"/>
    <w:rsid w:val="004E0A43"/>
    <w:rsid w:val="004E4C96"/>
    <w:rsid w:val="004E6D6D"/>
    <w:rsid w:val="00501539"/>
    <w:rsid w:val="00523EB9"/>
    <w:rsid w:val="00541147"/>
    <w:rsid w:val="00544DB7"/>
    <w:rsid w:val="00570ACB"/>
    <w:rsid w:val="00577807"/>
    <w:rsid w:val="0059564D"/>
    <w:rsid w:val="005A14C9"/>
    <w:rsid w:val="005B1A5B"/>
    <w:rsid w:val="005B27E9"/>
    <w:rsid w:val="005C07D2"/>
    <w:rsid w:val="005E0046"/>
    <w:rsid w:val="005F5049"/>
    <w:rsid w:val="006017D8"/>
    <w:rsid w:val="0060190D"/>
    <w:rsid w:val="0061616A"/>
    <w:rsid w:val="00621F74"/>
    <w:rsid w:val="00625EAA"/>
    <w:rsid w:val="0063166D"/>
    <w:rsid w:val="00643525"/>
    <w:rsid w:val="00645A7C"/>
    <w:rsid w:val="00646F59"/>
    <w:rsid w:val="00651AF8"/>
    <w:rsid w:val="00656798"/>
    <w:rsid w:val="00661A88"/>
    <w:rsid w:val="00662416"/>
    <w:rsid w:val="00666D70"/>
    <w:rsid w:val="00672A8B"/>
    <w:rsid w:val="00673360"/>
    <w:rsid w:val="00692882"/>
    <w:rsid w:val="006A4D51"/>
    <w:rsid w:val="006A7EE8"/>
    <w:rsid w:val="006B0A55"/>
    <w:rsid w:val="006D1C3E"/>
    <w:rsid w:val="006E21DE"/>
    <w:rsid w:val="006E5F19"/>
    <w:rsid w:val="007014B2"/>
    <w:rsid w:val="0070453C"/>
    <w:rsid w:val="00713145"/>
    <w:rsid w:val="00717CAE"/>
    <w:rsid w:val="00723AC2"/>
    <w:rsid w:val="00723ADB"/>
    <w:rsid w:val="00732768"/>
    <w:rsid w:val="0073490C"/>
    <w:rsid w:val="0074631F"/>
    <w:rsid w:val="00747AC2"/>
    <w:rsid w:val="00754D3D"/>
    <w:rsid w:val="00762551"/>
    <w:rsid w:val="007762A6"/>
    <w:rsid w:val="007801D8"/>
    <w:rsid w:val="007919DE"/>
    <w:rsid w:val="00793162"/>
    <w:rsid w:val="007A24BF"/>
    <w:rsid w:val="007D3EA4"/>
    <w:rsid w:val="00815610"/>
    <w:rsid w:val="00823762"/>
    <w:rsid w:val="00823E32"/>
    <w:rsid w:val="00825815"/>
    <w:rsid w:val="00831C44"/>
    <w:rsid w:val="00837640"/>
    <w:rsid w:val="00840849"/>
    <w:rsid w:val="00841C11"/>
    <w:rsid w:val="00852359"/>
    <w:rsid w:val="0085403E"/>
    <w:rsid w:val="008648DC"/>
    <w:rsid w:val="00872DA1"/>
    <w:rsid w:val="00882002"/>
    <w:rsid w:val="00892AAC"/>
    <w:rsid w:val="00895F64"/>
    <w:rsid w:val="008A49CE"/>
    <w:rsid w:val="008B6154"/>
    <w:rsid w:val="008B7AB3"/>
    <w:rsid w:val="008C61B1"/>
    <w:rsid w:val="008C7687"/>
    <w:rsid w:val="008D2D92"/>
    <w:rsid w:val="008E5EC6"/>
    <w:rsid w:val="008F1FF8"/>
    <w:rsid w:val="009030E1"/>
    <w:rsid w:val="00915A02"/>
    <w:rsid w:val="009252EB"/>
    <w:rsid w:val="00941052"/>
    <w:rsid w:val="009505B7"/>
    <w:rsid w:val="00953903"/>
    <w:rsid w:val="009551A5"/>
    <w:rsid w:val="0096242C"/>
    <w:rsid w:val="009664FE"/>
    <w:rsid w:val="0097626C"/>
    <w:rsid w:val="00992982"/>
    <w:rsid w:val="009A26B8"/>
    <w:rsid w:val="009A4F85"/>
    <w:rsid w:val="009A5766"/>
    <w:rsid w:val="009A76AB"/>
    <w:rsid w:val="009C07C2"/>
    <w:rsid w:val="009C0FDD"/>
    <w:rsid w:val="009C1531"/>
    <w:rsid w:val="009D15A2"/>
    <w:rsid w:val="009D23D3"/>
    <w:rsid w:val="009D24D5"/>
    <w:rsid w:val="009D660A"/>
    <w:rsid w:val="009E3FF0"/>
    <w:rsid w:val="009F48B7"/>
    <w:rsid w:val="00A12000"/>
    <w:rsid w:val="00A311C4"/>
    <w:rsid w:val="00A31832"/>
    <w:rsid w:val="00A35AE5"/>
    <w:rsid w:val="00A42300"/>
    <w:rsid w:val="00A43981"/>
    <w:rsid w:val="00A6279C"/>
    <w:rsid w:val="00A64459"/>
    <w:rsid w:val="00A74693"/>
    <w:rsid w:val="00A7792D"/>
    <w:rsid w:val="00AA6CFF"/>
    <w:rsid w:val="00AB1333"/>
    <w:rsid w:val="00AB15F6"/>
    <w:rsid w:val="00AB40A5"/>
    <w:rsid w:val="00AD338D"/>
    <w:rsid w:val="00AE1C1B"/>
    <w:rsid w:val="00AE5292"/>
    <w:rsid w:val="00AE6D40"/>
    <w:rsid w:val="00AF7254"/>
    <w:rsid w:val="00B01E52"/>
    <w:rsid w:val="00B02A10"/>
    <w:rsid w:val="00B047B4"/>
    <w:rsid w:val="00B10044"/>
    <w:rsid w:val="00B172B0"/>
    <w:rsid w:val="00B259A2"/>
    <w:rsid w:val="00B40164"/>
    <w:rsid w:val="00B4326B"/>
    <w:rsid w:val="00B44A93"/>
    <w:rsid w:val="00B50DDF"/>
    <w:rsid w:val="00B51597"/>
    <w:rsid w:val="00B64A65"/>
    <w:rsid w:val="00B67A9E"/>
    <w:rsid w:val="00B721D5"/>
    <w:rsid w:val="00B84573"/>
    <w:rsid w:val="00B85E3C"/>
    <w:rsid w:val="00B9765D"/>
    <w:rsid w:val="00BD4414"/>
    <w:rsid w:val="00BD5030"/>
    <w:rsid w:val="00BE2917"/>
    <w:rsid w:val="00BE5C42"/>
    <w:rsid w:val="00BE78D0"/>
    <w:rsid w:val="00BF3939"/>
    <w:rsid w:val="00C0521B"/>
    <w:rsid w:val="00C144AB"/>
    <w:rsid w:val="00C16443"/>
    <w:rsid w:val="00C30FA5"/>
    <w:rsid w:val="00C370C5"/>
    <w:rsid w:val="00C4578A"/>
    <w:rsid w:val="00C45EAD"/>
    <w:rsid w:val="00C519CE"/>
    <w:rsid w:val="00C61A69"/>
    <w:rsid w:val="00C65677"/>
    <w:rsid w:val="00C74245"/>
    <w:rsid w:val="00C813F6"/>
    <w:rsid w:val="00C834F7"/>
    <w:rsid w:val="00CA6AB0"/>
    <w:rsid w:val="00CA749E"/>
    <w:rsid w:val="00CC508C"/>
    <w:rsid w:val="00CD1A96"/>
    <w:rsid w:val="00CF10AC"/>
    <w:rsid w:val="00CF2A1C"/>
    <w:rsid w:val="00CF45B3"/>
    <w:rsid w:val="00CF6074"/>
    <w:rsid w:val="00CF6F22"/>
    <w:rsid w:val="00D00C54"/>
    <w:rsid w:val="00D1234E"/>
    <w:rsid w:val="00D20F9C"/>
    <w:rsid w:val="00D40B92"/>
    <w:rsid w:val="00D454CA"/>
    <w:rsid w:val="00D45637"/>
    <w:rsid w:val="00D517F9"/>
    <w:rsid w:val="00D60546"/>
    <w:rsid w:val="00D6336B"/>
    <w:rsid w:val="00D70D4A"/>
    <w:rsid w:val="00D70E50"/>
    <w:rsid w:val="00D824E4"/>
    <w:rsid w:val="00D83518"/>
    <w:rsid w:val="00D871BD"/>
    <w:rsid w:val="00D87FDB"/>
    <w:rsid w:val="00D90CCE"/>
    <w:rsid w:val="00DA1441"/>
    <w:rsid w:val="00DC21E7"/>
    <w:rsid w:val="00DC2B98"/>
    <w:rsid w:val="00DC500D"/>
    <w:rsid w:val="00DE0A35"/>
    <w:rsid w:val="00E030BC"/>
    <w:rsid w:val="00E104A5"/>
    <w:rsid w:val="00E12A66"/>
    <w:rsid w:val="00E13CCF"/>
    <w:rsid w:val="00E20981"/>
    <w:rsid w:val="00E21B68"/>
    <w:rsid w:val="00E233B6"/>
    <w:rsid w:val="00E2541E"/>
    <w:rsid w:val="00E40C09"/>
    <w:rsid w:val="00E40F33"/>
    <w:rsid w:val="00E45D02"/>
    <w:rsid w:val="00E50629"/>
    <w:rsid w:val="00E52A98"/>
    <w:rsid w:val="00E75726"/>
    <w:rsid w:val="00EA0048"/>
    <w:rsid w:val="00EA1122"/>
    <w:rsid w:val="00EA37AB"/>
    <w:rsid w:val="00EA38E5"/>
    <w:rsid w:val="00EA60EE"/>
    <w:rsid w:val="00EC1B01"/>
    <w:rsid w:val="00ED02B8"/>
    <w:rsid w:val="00EE24E0"/>
    <w:rsid w:val="00F047B1"/>
    <w:rsid w:val="00F056A2"/>
    <w:rsid w:val="00F160AD"/>
    <w:rsid w:val="00F162B9"/>
    <w:rsid w:val="00F206DA"/>
    <w:rsid w:val="00F235E0"/>
    <w:rsid w:val="00F24552"/>
    <w:rsid w:val="00F256BE"/>
    <w:rsid w:val="00F313F9"/>
    <w:rsid w:val="00F42DC9"/>
    <w:rsid w:val="00F43BBF"/>
    <w:rsid w:val="00F5229D"/>
    <w:rsid w:val="00F65269"/>
    <w:rsid w:val="00F67EE8"/>
    <w:rsid w:val="00F71B15"/>
    <w:rsid w:val="00F71C92"/>
    <w:rsid w:val="00F74EC6"/>
    <w:rsid w:val="00F82977"/>
    <w:rsid w:val="00F9332E"/>
    <w:rsid w:val="00FA20F0"/>
    <w:rsid w:val="00FB3A77"/>
    <w:rsid w:val="00FB4346"/>
    <w:rsid w:val="00FD282C"/>
    <w:rsid w:val="00FD374A"/>
    <w:rsid w:val="00FE2E7C"/>
    <w:rsid w:val="00FE3D85"/>
    <w:rsid w:val="00FE7ADB"/>
    <w:rsid w:val="00FF1027"/>
    <w:rsid w:val="00FF24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76989485"/>
  <w14:defaultImageDpi w14:val="0"/>
  <w15:docId w15:val="{7C23581E-34EA-4342-A182-E92236FA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30CE1"/>
    <w:pPr>
      <w:keepNext/>
      <w:keepLines/>
      <w:spacing w:before="240" w:after="0"/>
      <w:outlineLvl w:val="0"/>
    </w:pPr>
    <w:rPr>
      <w:rFonts w:ascii="Calibri Light" w:hAnsi="Calibri Light"/>
      <w:color w:val="2E74B5"/>
      <w:sz w:val="32"/>
      <w:szCs w:val="32"/>
    </w:rPr>
  </w:style>
  <w:style w:type="paragraph" w:styleId="3">
    <w:name w:val="heading 3"/>
    <w:basedOn w:val="a"/>
    <w:next w:val="a"/>
    <w:link w:val="30"/>
    <w:uiPriority w:val="9"/>
    <w:semiHidden/>
    <w:unhideWhenUsed/>
    <w:qFormat/>
    <w:rsid w:val="00B721D5"/>
    <w:pPr>
      <w:keepNext/>
      <w:spacing w:before="240" w:after="60"/>
      <w:outlineLvl w:val="2"/>
    </w:pPr>
    <w:rPr>
      <w:rFonts w:asciiTheme="majorHAnsi" w:eastAsiaTheme="majorEastAsia" w:hAnsiTheme="majorHAns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30CE1"/>
    <w:rPr>
      <w:rFonts w:ascii="Calibri Light" w:hAnsi="Calibri Light" w:cs="Times New Roman"/>
      <w:color w:val="2E74B5"/>
      <w:sz w:val="32"/>
      <w:szCs w:val="32"/>
    </w:rPr>
  </w:style>
  <w:style w:type="character" w:customStyle="1" w:styleId="30">
    <w:name w:val="Заголовок 3 Знак"/>
    <w:basedOn w:val="a0"/>
    <w:link w:val="3"/>
    <w:uiPriority w:val="9"/>
    <w:semiHidden/>
    <w:locked/>
    <w:rsid w:val="00B721D5"/>
    <w:rPr>
      <w:rFonts w:asciiTheme="majorHAnsi" w:eastAsiaTheme="majorEastAsia" w:hAnsiTheme="majorHAnsi" w:cs="Times New Roman"/>
      <w:b/>
      <w:bCs/>
      <w:sz w:val="26"/>
      <w:szCs w:val="26"/>
    </w:rPr>
  </w:style>
  <w:style w:type="paragraph" w:styleId="a3">
    <w:name w:val="No Spacing"/>
    <w:uiPriority w:val="1"/>
    <w:qFormat/>
    <w:rsid w:val="00230CE1"/>
    <w:pPr>
      <w:spacing w:after="0" w:line="240" w:lineRule="auto"/>
    </w:pPr>
    <w:rPr>
      <w:rFonts w:ascii="Times New Roman" w:hAnsi="Times New Roman"/>
      <w:sz w:val="20"/>
      <w:szCs w:val="20"/>
    </w:rPr>
  </w:style>
  <w:style w:type="character" w:customStyle="1" w:styleId="Style6">
    <w:name w:val="Style6"/>
    <w:qFormat/>
    <w:rsid w:val="00E50629"/>
    <w:rPr>
      <w:rFonts w:ascii="Times New Roman" w:hAnsi="Times New Roman"/>
    </w:rPr>
  </w:style>
  <w:style w:type="character" w:customStyle="1" w:styleId="a4">
    <w:name w:val="Печатная машинка"/>
    <w:rsid w:val="00C45EAD"/>
    <w:rPr>
      <w:rFonts w:ascii="Courier New" w:hAnsi="Courier New"/>
      <w:sz w:val="20"/>
    </w:rPr>
  </w:style>
  <w:style w:type="paragraph" w:customStyle="1" w:styleId="a5">
    <w:name w:val="Готовый"/>
    <w:basedOn w:val="a"/>
    <w:rsid w:val="0019258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kern w:val="16"/>
      <w:szCs w:val="20"/>
      <w:lang w:val="ru-RU"/>
    </w:rPr>
  </w:style>
  <w:style w:type="paragraph" w:styleId="a6">
    <w:name w:val="List Paragraph"/>
    <w:basedOn w:val="a"/>
    <w:uiPriority w:val="34"/>
    <w:qFormat/>
    <w:rsid w:val="00B40164"/>
    <w:pPr>
      <w:spacing w:before="200"/>
      <w:ind w:left="720"/>
      <w:contextualSpacing/>
    </w:pPr>
    <w:rPr>
      <w:rFonts w:ascii="Times New Roman" w:hAnsi="Times New Roman"/>
      <w:sz w:val="20"/>
      <w:szCs w:val="20"/>
    </w:rPr>
  </w:style>
  <w:style w:type="paragraph" w:customStyle="1" w:styleId="Normal1pt">
    <w:name w:val="Normal + 1 pt"/>
    <w:aliases w:val="Left:  0,5 cm,Right:  0,2 cm"/>
    <w:basedOn w:val="a"/>
    <w:uiPriority w:val="99"/>
    <w:rsid w:val="00B40164"/>
    <w:pPr>
      <w:spacing w:after="0" w:line="240" w:lineRule="auto"/>
      <w:ind w:left="284" w:right="113"/>
    </w:pPr>
    <w:rPr>
      <w:rFonts w:ascii="Calibri" w:hAnsi="Calibri"/>
      <w:sz w:val="2"/>
      <w:szCs w:val="20"/>
      <w:lang w:val="en-US" w:eastAsia="en-US"/>
    </w:rPr>
  </w:style>
  <w:style w:type="paragraph" w:styleId="a7">
    <w:name w:val="Balloon Text"/>
    <w:basedOn w:val="a"/>
    <w:link w:val="a8"/>
    <w:uiPriority w:val="99"/>
    <w:semiHidden/>
    <w:unhideWhenUsed/>
    <w:rsid w:val="00544DB7"/>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locked/>
    <w:rsid w:val="00544DB7"/>
    <w:rPr>
      <w:rFonts w:ascii="Tahoma" w:hAnsi="Tahoma" w:cs="Tahoma"/>
      <w:sz w:val="16"/>
      <w:szCs w:val="16"/>
    </w:rPr>
  </w:style>
  <w:style w:type="character" w:styleId="a9">
    <w:name w:val="Strong"/>
    <w:basedOn w:val="a0"/>
    <w:uiPriority w:val="22"/>
    <w:qFormat/>
    <w:rsid w:val="00852359"/>
    <w:rPr>
      <w:rFonts w:cs="Times New Roman"/>
      <w:b/>
    </w:rPr>
  </w:style>
  <w:style w:type="paragraph" w:customStyle="1" w:styleId="NormalUkr">
    <w:name w:val="NormalUkr"/>
    <w:basedOn w:val="a"/>
    <w:rsid w:val="00493B8D"/>
    <w:pPr>
      <w:spacing w:after="0" w:line="240" w:lineRule="auto"/>
    </w:pPr>
    <w:rPr>
      <w:rFonts w:ascii="Times New Roman" w:hAnsi="Times New Roman"/>
      <w:sz w:val="24"/>
      <w:szCs w:val="20"/>
      <w:lang w:val="en-US" w:eastAsia="ru-RU"/>
    </w:rPr>
  </w:style>
  <w:style w:type="paragraph" w:styleId="aa">
    <w:name w:val="Body Text Indent"/>
    <w:basedOn w:val="a"/>
    <w:link w:val="ab"/>
    <w:uiPriority w:val="99"/>
    <w:rsid w:val="00493B8D"/>
    <w:pPr>
      <w:spacing w:after="120" w:line="240" w:lineRule="auto"/>
      <w:ind w:left="283"/>
    </w:pPr>
    <w:rPr>
      <w:rFonts w:ascii="Times New Roman" w:hAnsi="Times New Roman"/>
      <w:sz w:val="24"/>
      <w:szCs w:val="24"/>
      <w:lang w:val="ru-RU" w:eastAsia="ru-RU"/>
    </w:rPr>
  </w:style>
  <w:style w:type="character" w:customStyle="1" w:styleId="ab">
    <w:name w:val="Основний текст з відступом Знак"/>
    <w:basedOn w:val="a0"/>
    <w:link w:val="aa"/>
    <w:uiPriority w:val="99"/>
    <w:locked/>
    <w:rsid w:val="00493B8D"/>
    <w:rPr>
      <w:rFonts w:ascii="Times New Roman" w:hAnsi="Times New Roman" w:cs="Times New Roman"/>
      <w:sz w:val="24"/>
      <w:szCs w:val="24"/>
      <w:lang w:val="ru-RU" w:eastAsia="ru-RU"/>
    </w:rPr>
  </w:style>
  <w:style w:type="paragraph" w:styleId="ac">
    <w:name w:val="header"/>
    <w:basedOn w:val="a"/>
    <w:link w:val="ad"/>
    <w:uiPriority w:val="99"/>
    <w:rsid w:val="00493B8D"/>
    <w:pPr>
      <w:tabs>
        <w:tab w:val="center" w:pos="4153"/>
        <w:tab w:val="right" w:pos="8306"/>
      </w:tabs>
      <w:spacing w:after="0" w:line="240" w:lineRule="auto"/>
    </w:pPr>
    <w:rPr>
      <w:rFonts w:ascii="Times New Roman" w:hAnsi="Times New Roman"/>
      <w:sz w:val="20"/>
      <w:szCs w:val="20"/>
      <w:lang w:val="en-US" w:eastAsia="ru-RU"/>
    </w:rPr>
  </w:style>
  <w:style w:type="character" w:customStyle="1" w:styleId="ad">
    <w:name w:val="Верхній колонтитул Знак"/>
    <w:basedOn w:val="a0"/>
    <w:link w:val="ac"/>
    <w:uiPriority w:val="99"/>
    <w:locked/>
    <w:rsid w:val="00493B8D"/>
    <w:rPr>
      <w:rFonts w:ascii="Times New Roman" w:hAnsi="Times New Roman" w:cs="Times New Roman"/>
      <w:sz w:val="20"/>
      <w:szCs w:val="20"/>
      <w:lang w:val="en-US" w:eastAsia="ru-RU"/>
    </w:rPr>
  </w:style>
  <w:style w:type="paragraph" w:styleId="ae">
    <w:name w:val="footer"/>
    <w:basedOn w:val="a"/>
    <w:link w:val="af"/>
    <w:uiPriority w:val="99"/>
    <w:rsid w:val="00B721D5"/>
    <w:pPr>
      <w:tabs>
        <w:tab w:val="center" w:pos="4819"/>
        <w:tab w:val="right" w:pos="9639"/>
      </w:tabs>
    </w:pPr>
  </w:style>
  <w:style w:type="character" w:customStyle="1" w:styleId="af">
    <w:name w:val="Нижній колонтитул Знак"/>
    <w:basedOn w:val="a0"/>
    <w:link w:val="ae"/>
    <w:uiPriority w:val="99"/>
    <w:locked/>
    <w:rsid w:val="00B721D5"/>
    <w:rPr>
      <w:rFonts w:cs="Times New Roman"/>
    </w:rPr>
  </w:style>
  <w:style w:type="paragraph" w:styleId="af0">
    <w:name w:val="Normal (Web)"/>
    <w:basedOn w:val="a"/>
    <w:uiPriority w:val="99"/>
    <w:rsid w:val="00B721D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3A29E-494A-476A-9C65-6CCD1101F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5999</Words>
  <Characters>3420</Characters>
  <Application>Microsoft Office Word</Application>
  <DocSecurity>0</DocSecurity>
  <Lines>28</Lines>
  <Paragraphs>18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FastReport http://www.fast-report.com</dc:creator>
  <cp:keywords/>
  <dc:description/>
  <cp:lastModifiedBy>Андрусів Ігор Васильович</cp:lastModifiedBy>
  <cp:revision>2</cp:revision>
  <cp:lastPrinted>2022-07-18T07:52:00Z</cp:lastPrinted>
  <dcterms:created xsi:type="dcterms:W3CDTF">2025-04-11T06:15:00Z</dcterms:created>
  <dcterms:modified xsi:type="dcterms:W3CDTF">2025-04-11T06:15:00Z</dcterms:modified>
</cp:coreProperties>
</file>