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389C" w14:textId="77777777" w:rsidR="007B24B2" w:rsidRPr="007B24B2" w:rsidRDefault="007B24B2" w:rsidP="007B24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24B2">
        <w:rPr>
          <w:rFonts w:ascii="Times New Roman" w:hAnsi="Times New Roman" w:cs="Times New Roman"/>
          <w:b/>
          <w:bCs/>
          <w:sz w:val="24"/>
          <w:szCs w:val="24"/>
        </w:rPr>
        <w:t>JSC “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Prykarpattyaoblenergo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actively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communicating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international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partners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regarding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support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Ukraine</w:t>
      </w:r>
      <w:proofErr w:type="spellEnd"/>
    </w:p>
    <w:p w14:paraId="272DB534" w14:textId="77777777" w:rsidR="007B24B2" w:rsidRPr="007B24B2" w:rsidRDefault="007B24B2" w:rsidP="007B24B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Throughout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war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company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communicated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its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international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partners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about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treacherous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attack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invaders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on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our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country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solicited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charitable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aid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purchase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things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refugees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their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b/>
          <w:bCs/>
          <w:sz w:val="24"/>
          <w:szCs w:val="24"/>
        </w:rPr>
        <w:t>families</w:t>
      </w:r>
      <w:proofErr w:type="spellEnd"/>
      <w:r w:rsidRPr="007B24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8D6189" w14:textId="77777777" w:rsidR="007B24B2" w:rsidRPr="007B24B2" w:rsidRDefault="007B24B2" w:rsidP="007B24B2">
      <w:pPr>
        <w:rPr>
          <w:rFonts w:ascii="Times New Roman" w:hAnsi="Times New Roman" w:cs="Times New Roman"/>
          <w:sz w:val="24"/>
          <w:szCs w:val="24"/>
        </w:rPr>
      </w:pPr>
      <w:r w:rsidRPr="007B24B2">
        <w:rPr>
          <w:rFonts w:ascii="Times New Roman" w:hAnsi="Times New Roman" w:cs="Times New Roman"/>
          <w:sz w:val="24"/>
          <w:szCs w:val="24"/>
        </w:rPr>
        <w:t>JSC “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Prykarpattyaoblenergo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conducts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correspondence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82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jointly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implements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actively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happening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-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Andriy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Grabchuk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coordinator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Armed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Forces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ask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fellow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Europeans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NBU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Army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ask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purchase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necessities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refugees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charitable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donations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accounts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Maltese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Relief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ask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donate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victims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purchased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abroad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>)”.</w:t>
      </w:r>
    </w:p>
    <w:p w14:paraId="0DE38FDA" w14:textId="77777777" w:rsidR="007B24B2" w:rsidRPr="007B24B2" w:rsidRDefault="007B24B2" w:rsidP="007B2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Yesterday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9,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grant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“ELECTRON”,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JSC “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Prykarpattyaoblenergo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Volodymyr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Shcherbiak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thanked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sincere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charitable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donations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calls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wishes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victory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>.</w:t>
      </w:r>
    </w:p>
    <w:p w14:paraId="6E1251D2" w14:textId="77777777" w:rsidR="007B24B2" w:rsidRPr="007B24B2" w:rsidRDefault="007B24B2" w:rsidP="007B2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Andriy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Grabchuk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>:</w:t>
      </w:r>
    </w:p>
    <w:p w14:paraId="4FD9C4E6" w14:textId="77777777" w:rsidR="007B24B2" w:rsidRPr="007B24B2" w:rsidRDefault="007B24B2" w:rsidP="007B2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pleased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Ordinary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citizens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sent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arranging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shelters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refugees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transport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vehicles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offering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housing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citizens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assist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awakening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struggle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Slava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Ukraini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>!</w:t>
      </w:r>
    </w:p>
    <w:p w14:paraId="70637CB3" w14:textId="77777777" w:rsidR="007B24B2" w:rsidRPr="007B24B2" w:rsidRDefault="007B24B2" w:rsidP="007B2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4B2">
        <w:rPr>
          <w:rFonts w:ascii="Times New Roman" w:hAnsi="Times New Roman" w:cs="Times New Roman"/>
          <w:sz w:val="24"/>
          <w:szCs w:val="24"/>
        </w:rPr>
        <w:t>Bruno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Rouchouze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>, THALES DIS FRANCE SA</w:t>
      </w:r>
    </w:p>
    <w:p w14:paraId="33B3D45E" w14:textId="77777777" w:rsidR="007B24B2" w:rsidRPr="007B24B2" w:rsidRDefault="007B24B2" w:rsidP="007B2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deepest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sympathy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experiencing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terrible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darkest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stand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aggression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remarkable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glad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Greece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sending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Norway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ultimately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stands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convey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already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>.</w:t>
      </w:r>
    </w:p>
    <w:p w14:paraId="14E6DF03" w14:textId="77777777" w:rsidR="007B24B2" w:rsidRPr="007B24B2" w:rsidRDefault="007B24B2" w:rsidP="007B2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4B2">
        <w:rPr>
          <w:rFonts w:ascii="Times New Roman" w:hAnsi="Times New Roman" w:cs="Times New Roman"/>
          <w:sz w:val="24"/>
          <w:szCs w:val="24"/>
        </w:rPr>
        <w:t>Vasileios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Gkioulos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>, NORGES TEKNISK- NATURVITENSKAPELIGE UNIVERSITET NTNU</w:t>
      </w:r>
    </w:p>
    <w:p w14:paraId="780626CA" w14:textId="77777777" w:rsidR="007B24B2" w:rsidRPr="007B24B2" w:rsidRDefault="007B24B2" w:rsidP="007B2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everything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pray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>!</w:t>
      </w:r>
    </w:p>
    <w:p w14:paraId="1F0B1623" w14:textId="77777777" w:rsidR="007B24B2" w:rsidRPr="007B24B2" w:rsidRDefault="007B24B2" w:rsidP="007B2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Emanuele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Bellini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LOGOS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Innovation</w:t>
      </w:r>
      <w:proofErr w:type="spellEnd"/>
    </w:p>
    <w:p w14:paraId="075CEED8" w14:textId="77777777" w:rsidR="007B24B2" w:rsidRPr="007B24B2" w:rsidRDefault="007B24B2" w:rsidP="007B2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Colleagues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! I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sincere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circulated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>!</w:t>
      </w:r>
    </w:p>
    <w:p w14:paraId="13439BCE" w14:textId="77777777" w:rsidR="007B24B2" w:rsidRPr="007B24B2" w:rsidRDefault="007B24B2" w:rsidP="007B2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4B2">
        <w:rPr>
          <w:rFonts w:ascii="Times New Roman" w:hAnsi="Times New Roman" w:cs="Times New Roman"/>
          <w:sz w:val="24"/>
          <w:szCs w:val="24"/>
        </w:rPr>
        <w:t>Buningh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Mark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>, NETHERLANDS ORGANISATION FOR APPLIED SCIENTIFIC RESEARCH</w:t>
      </w:r>
    </w:p>
    <w:p w14:paraId="23BCDE51" w14:textId="77777777" w:rsidR="007B24B2" w:rsidRPr="007B24B2" w:rsidRDefault="007B24B2" w:rsidP="007B2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4B2">
        <w:rPr>
          <w:rFonts w:ascii="Times New Roman" w:hAnsi="Times New Roman" w:cs="Times New Roman"/>
          <w:sz w:val="24"/>
          <w:szCs w:val="24"/>
        </w:rPr>
        <w:lastRenderedPageBreak/>
        <w:t>Dear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colleagues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! I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directors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coordinated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manner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employees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>,</w:t>
      </w:r>
    </w:p>
    <w:p w14:paraId="1FA990E9" w14:textId="77777777" w:rsidR="007B24B2" w:rsidRPr="007B24B2" w:rsidRDefault="007B24B2" w:rsidP="007B2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24B2">
        <w:rPr>
          <w:rFonts w:ascii="Times New Roman" w:hAnsi="Times New Roman" w:cs="Times New Roman"/>
          <w:sz w:val="24"/>
          <w:szCs w:val="24"/>
        </w:rPr>
        <w:t>Maurizio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Fantino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, LINKS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7B2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4B2">
        <w:rPr>
          <w:rFonts w:ascii="Times New Roman" w:hAnsi="Times New Roman" w:cs="Times New Roman"/>
          <w:sz w:val="24"/>
          <w:szCs w:val="24"/>
        </w:rPr>
        <w:t>Italy</w:t>
      </w:r>
      <w:proofErr w:type="spellEnd"/>
    </w:p>
    <w:p w14:paraId="7833013F" w14:textId="6FFC5554" w:rsidR="00A03B83" w:rsidRDefault="007B24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9E4">
        <w:rPr>
          <w:rFonts w:ascii="Times New Roman" w:hAnsi="Times New Roman" w:cs="Times New Roman"/>
          <w:b/>
          <w:bCs/>
          <w:sz w:val="24"/>
          <w:szCs w:val="24"/>
          <w:lang w:val="en-US"/>
        </w:rPr>
        <w:t>Ukrainian source</w:t>
      </w:r>
      <w:r w:rsidRPr="00A429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24B2">
        <w:t xml:space="preserve"> </w:t>
      </w:r>
      <w:hyperlink r:id="rId4" w:history="1">
        <w:r w:rsidRPr="00665D61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https://oe.if.ua/uk/articles/622a0e69db9c42486959ab4a</w:t>
        </w:r>
      </w:hyperlink>
    </w:p>
    <w:p w14:paraId="1CC7CF42" w14:textId="77777777" w:rsidR="007B24B2" w:rsidRPr="007B24B2" w:rsidRDefault="007B24B2">
      <w:pPr>
        <w:rPr>
          <w:rFonts w:ascii="Times New Roman" w:hAnsi="Times New Roman" w:cs="Times New Roman"/>
          <w:sz w:val="24"/>
          <w:szCs w:val="24"/>
        </w:rPr>
      </w:pPr>
    </w:p>
    <w:sectPr w:rsidR="007B24B2" w:rsidRPr="007B24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3F"/>
    <w:rsid w:val="007B24B2"/>
    <w:rsid w:val="00A03B83"/>
    <w:rsid w:val="00C3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3972"/>
  <w15:chartTrackingRefBased/>
  <w15:docId w15:val="{43903795-B153-4740-AD77-BD732F63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B24B2"/>
    <w:rPr>
      <w:b/>
      <w:bCs/>
    </w:rPr>
  </w:style>
  <w:style w:type="character" w:styleId="a5">
    <w:name w:val="Hyperlink"/>
    <w:basedOn w:val="a0"/>
    <w:uiPriority w:val="99"/>
    <w:unhideWhenUsed/>
    <w:rsid w:val="007B24B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B2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e.if.ua/uk/articles/622a0e69db9c42486959ab4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2582</Words>
  <Characters>1472</Characters>
  <Application>Microsoft Office Word</Application>
  <DocSecurity>0</DocSecurity>
  <Lines>12</Lines>
  <Paragraphs>8</Paragraphs>
  <ScaleCrop>false</ScaleCrop>
  <Company>JSC Prykarpattyaoblenergo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Стецькович Анастасія</dc:creator>
  <cp:keywords/>
  <dc:description/>
  <cp:lastModifiedBy>Стецькович Анастасія</cp:lastModifiedBy>
  <cp:revision>2</cp:revision>
  <dcterms:created xsi:type="dcterms:W3CDTF">2026-02-04T09:31:00Z</dcterms:created>
  <dcterms:modified xsi:type="dcterms:W3CDTF">2026-02-04T09:33:00Z</dcterms:modified>
</cp:coreProperties>
</file>