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7C" w:rsidRDefault="00377D1F" w:rsidP="007B317C">
      <w:pPr>
        <w:pStyle w:val="a3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Обґрунтування</w:t>
      </w:r>
      <w:r w:rsidR="007B317C">
        <w:rPr>
          <w:b/>
        </w:rPr>
        <w:t xml:space="preserve">  АТ «</w:t>
      </w:r>
      <w:r>
        <w:rPr>
          <w:b/>
        </w:rPr>
        <w:t>Прикарпаттяобленерго</w:t>
      </w:r>
      <w:r w:rsidR="007B317C">
        <w:rPr>
          <w:b/>
        </w:rPr>
        <w:t xml:space="preserve">» щодо </w:t>
      </w:r>
      <w:r w:rsidR="00903E95">
        <w:rPr>
          <w:b/>
        </w:rPr>
        <w:t>необхідності внесення  змін до</w:t>
      </w:r>
      <w:r w:rsidR="007B317C">
        <w:rPr>
          <w:b/>
        </w:rPr>
        <w:t xml:space="preserve"> тарифів на послуги з розподілу електричної енергії </w:t>
      </w:r>
      <w:r w:rsidR="00903E95">
        <w:rPr>
          <w:b/>
        </w:rPr>
        <w:t>на 2020 рік</w:t>
      </w:r>
    </w:p>
    <w:p w:rsidR="007469D8" w:rsidRPr="00536B05" w:rsidRDefault="007B317C" w:rsidP="007469D8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</w:t>
      </w:r>
      <w:r w:rsidR="00903E95">
        <w:rPr>
          <w:rFonts w:ascii="Times New Roman" w:hAnsi="Times New Roman" w:cs="Times New Roman"/>
          <w:lang w:eastAsia="ru-RU"/>
        </w:rPr>
        <w:t xml:space="preserve">несення змін до </w:t>
      </w:r>
      <w:r>
        <w:rPr>
          <w:rFonts w:ascii="Times New Roman" w:hAnsi="Times New Roman" w:cs="Times New Roman"/>
          <w:lang w:eastAsia="ru-RU"/>
        </w:rPr>
        <w:t xml:space="preserve">тарифів на </w:t>
      </w:r>
      <w:r w:rsidR="00AF7090">
        <w:rPr>
          <w:rFonts w:ascii="Times New Roman" w:hAnsi="Times New Roman" w:cs="Times New Roman"/>
          <w:lang w:eastAsia="ru-RU"/>
        </w:rPr>
        <w:t xml:space="preserve">послуги з </w:t>
      </w:r>
      <w:r>
        <w:rPr>
          <w:rFonts w:ascii="Times New Roman" w:hAnsi="Times New Roman" w:cs="Times New Roman"/>
          <w:lang w:eastAsia="ru-RU"/>
        </w:rPr>
        <w:t>розподіл</w:t>
      </w:r>
      <w:r w:rsidR="00AF7090">
        <w:rPr>
          <w:rFonts w:ascii="Times New Roman" w:hAnsi="Times New Roman" w:cs="Times New Roman"/>
          <w:lang w:eastAsia="ru-RU"/>
        </w:rPr>
        <w:t>у</w:t>
      </w:r>
      <w:r>
        <w:rPr>
          <w:rFonts w:ascii="Times New Roman" w:hAnsi="Times New Roman" w:cs="Times New Roman"/>
          <w:lang w:eastAsia="ru-RU"/>
        </w:rPr>
        <w:t xml:space="preserve"> електричної енергії </w:t>
      </w:r>
      <w:r w:rsidR="00903E95">
        <w:rPr>
          <w:rFonts w:ascii="Times New Roman" w:hAnsi="Times New Roman" w:cs="Times New Roman"/>
          <w:lang w:eastAsia="ru-RU"/>
        </w:rPr>
        <w:t xml:space="preserve"> на 2020 рік </w:t>
      </w:r>
      <w:r>
        <w:rPr>
          <w:rFonts w:ascii="Times New Roman" w:hAnsi="Times New Roman" w:cs="Times New Roman"/>
          <w:lang w:eastAsia="ru-RU"/>
        </w:rPr>
        <w:t xml:space="preserve"> здійснюється АТ </w:t>
      </w:r>
      <w:r w:rsidR="00AF7090">
        <w:rPr>
          <w:rFonts w:ascii="Times New Roman" w:hAnsi="Times New Roman" w:cs="Times New Roman"/>
          <w:lang w:eastAsia="ru-RU"/>
        </w:rPr>
        <w:t>«Прикарпаттяобленерго»</w:t>
      </w:r>
      <w:r>
        <w:rPr>
          <w:rFonts w:ascii="Times New Roman" w:hAnsi="Times New Roman" w:cs="Times New Roman"/>
          <w:lang w:eastAsia="ru-RU"/>
        </w:rPr>
        <w:t xml:space="preserve"> </w:t>
      </w:r>
      <w:r w:rsidR="00903E95">
        <w:rPr>
          <w:rFonts w:ascii="Times New Roman" w:hAnsi="Times New Roman" w:cs="Times New Roman"/>
          <w:lang w:eastAsia="ru-RU"/>
        </w:rPr>
        <w:t>у зв’язку</w:t>
      </w:r>
      <w:r w:rsidR="00536B05">
        <w:rPr>
          <w:rFonts w:ascii="Times New Roman" w:hAnsi="Times New Roman" w:cs="Times New Roman"/>
          <w:lang w:eastAsia="ru-RU"/>
        </w:rPr>
        <w:t xml:space="preserve"> </w:t>
      </w:r>
      <w:r w:rsidR="00536B05" w:rsidRPr="00536B05">
        <w:rPr>
          <w:rFonts w:ascii="Times New Roman" w:hAnsi="Times New Roman" w:cs="Times New Roman"/>
          <w:lang w:eastAsia="ru-RU"/>
        </w:rPr>
        <w:t xml:space="preserve">з катастрофічним паводком, якому присвоєно статус «червоного» рівня небезпеки, що стався у третій декаді червня 2020 року в Івано-Франківській області і спричинив великомасштабні руйнування. Погодні умови залишаються вкрай складними. Над Івано-Франківщиною не вщухають сильні дощі та грози, які практично не припиняються, що спричинило і спричиняє аварійні ситуації і припинення електропостачання, створюються нові аварійні ситуації, ускладнюючи ремонтні й відновлювальні роботи та роблячи їх небезпечними. Серед причин вимкнень – затоплення підстанцій, пошкодження електроустаткування водою, падіння опор, обірвані мережі та інше. У гірських регіонах через дощі та утворення селевих потоків відсутній доступ до електрообладнання, що значно уповільнює роботу бригад. Постійно фіксуються нові вимкнення. Внаслідок стихійних погодних явищ із 00:00 22.06.2020 року до 15:00 24.06.2020 року зафіксовано вимкнення по трьох ПЛ 35 кВ, двох ПС-35 кВ, а також по ПЛ 6-10 кВ (повністю 73 шт., частково 39 шт.) та 1827 штук трансформаторних підстанцій 10(6)/0,4 кВ, через що було повністю знеструмлено 141 населений пункт та 139 частково. Ситуація вкрай складна майже у всіх районах області, особливо у гірських. </w:t>
      </w:r>
      <w:r w:rsidR="007469D8" w:rsidRPr="00536B05">
        <w:rPr>
          <w:rFonts w:ascii="Times New Roman" w:hAnsi="Times New Roman" w:cs="Times New Roman"/>
          <w:lang w:eastAsia="ru-RU"/>
        </w:rPr>
        <w:t xml:space="preserve">У зв’язку з цим, необхідно негайно вкласти кошти у відновлення мереж, щоб забезпечити необхідну </w:t>
      </w:r>
      <w:proofErr w:type="spellStart"/>
      <w:r w:rsidR="007469D8" w:rsidRPr="00536B05">
        <w:rPr>
          <w:rFonts w:ascii="Times New Roman" w:hAnsi="Times New Roman" w:cs="Times New Roman"/>
          <w:lang w:eastAsia="ru-RU"/>
        </w:rPr>
        <w:t>категорійність</w:t>
      </w:r>
      <w:proofErr w:type="spellEnd"/>
      <w:r w:rsidR="007469D8" w:rsidRPr="00536B05">
        <w:rPr>
          <w:rFonts w:ascii="Times New Roman" w:hAnsi="Times New Roman" w:cs="Times New Roman"/>
          <w:lang w:eastAsia="ru-RU"/>
        </w:rPr>
        <w:t xml:space="preserve"> об’єктів електропостачання, які є екологічно та техногенно небезпечні, об’єктів життєзабезпечення, зокрема лікарні (адже карантин не закінчився), а також цілих населених пунктів. </w:t>
      </w:r>
    </w:p>
    <w:p w:rsidR="00C67D23" w:rsidRDefault="00536B05" w:rsidP="00536B05">
      <w:pPr>
        <w:ind w:firstLine="708"/>
        <w:jc w:val="both"/>
        <w:rPr>
          <w:rFonts w:ascii="Times New Roman" w:hAnsi="Times New Roman" w:cs="Times New Roman"/>
          <w:lang w:eastAsia="ru-RU"/>
        </w:rPr>
      </w:pPr>
      <w:r w:rsidRPr="00536B05">
        <w:rPr>
          <w:rFonts w:ascii="Times New Roman" w:hAnsi="Times New Roman" w:cs="Times New Roman"/>
          <w:lang w:eastAsia="ru-RU"/>
        </w:rPr>
        <w:t xml:space="preserve">Масштаби пошкоджень в електромережах </w:t>
      </w:r>
      <w:r w:rsidR="00A069D3">
        <w:rPr>
          <w:rFonts w:ascii="Times New Roman" w:hAnsi="Times New Roman" w:cs="Times New Roman"/>
          <w:lang w:eastAsia="ru-RU"/>
        </w:rPr>
        <w:t>є значними, що складають</w:t>
      </w:r>
      <w:r w:rsidR="00850987">
        <w:rPr>
          <w:rFonts w:ascii="Times New Roman" w:hAnsi="Times New Roman" w:cs="Times New Roman"/>
          <w:lang w:eastAsia="ru-RU"/>
        </w:rPr>
        <w:t xml:space="preserve"> </w:t>
      </w:r>
      <w:r w:rsidR="00A069D3">
        <w:rPr>
          <w:rFonts w:ascii="Times New Roman" w:hAnsi="Times New Roman" w:cs="Times New Roman"/>
          <w:lang w:eastAsia="ru-RU"/>
        </w:rPr>
        <w:t>43,2</w:t>
      </w:r>
      <w:r w:rsidRPr="00536B05">
        <w:rPr>
          <w:rFonts w:ascii="Times New Roman" w:hAnsi="Times New Roman" w:cs="Times New Roman"/>
          <w:lang w:eastAsia="ru-RU"/>
        </w:rPr>
        <w:t xml:space="preserve"> млн грн. </w:t>
      </w:r>
      <w:r w:rsidR="00850987">
        <w:rPr>
          <w:rFonts w:ascii="Times New Roman" w:hAnsi="Times New Roman" w:cs="Times New Roman"/>
          <w:lang w:eastAsia="ru-RU"/>
        </w:rPr>
        <w:t xml:space="preserve">Характери пошкоджень наступні: затоплення розподільчих пристроїв на підстанціях, змиті частини територій </w:t>
      </w:r>
      <w:r w:rsidR="00C67D23">
        <w:rPr>
          <w:rFonts w:ascii="Times New Roman" w:hAnsi="Times New Roman" w:cs="Times New Roman"/>
          <w:lang w:eastAsia="ru-RU"/>
        </w:rPr>
        <w:t>підстанцій через підмиття берегів річок, що потребує заміни на КРПЗ</w:t>
      </w:r>
      <w:r w:rsidR="007469D8">
        <w:rPr>
          <w:rFonts w:ascii="Times New Roman" w:hAnsi="Times New Roman" w:cs="Times New Roman"/>
          <w:lang w:eastAsia="ru-RU"/>
        </w:rPr>
        <w:t>-10 кВ</w:t>
      </w:r>
      <w:r w:rsidR="00C67D23">
        <w:rPr>
          <w:rFonts w:ascii="Times New Roman" w:hAnsi="Times New Roman" w:cs="Times New Roman"/>
          <w:lang w:eastAsia="ru-RU"/>
        </w:rPr>
        <w:t xml:space="preserve"> та підняття над рівнем </w:t>
      </w:r>
      <w:r w:rsidR="00C67D23" w:rsidRPr="007469D8">
        <w:rPr>
          <w:rFonts w:ascii="Times New Roman" w:hAnsi="Times New Roman" w:cs="Times New Roman"/>
          <w:lang w:eastAsia="ru-RU"/>
        </w:rPr>
        <w:t>землі із укріпленням берегів</w:t>
      </w:r>
      <w:r w:rsidR="00C67D23">
        <w:rPr>
          <w:rFonts w:ascii="Times New Roman" w:hAnsi="Times New Roman" w:cs="Times New Roman"/>
          <w:lang w:eastAsia="ru-RU"/>
        </w:rPr>
        <w:t xml:space="preserve">; </w:t>
      </w:r>
      <w:r w:rsidR="00EE4642">
        <w:rPr>
          <w:rFonts w:ascii="Times New Roman" w:hAnsi="Times New Roman" w:cs="Times New Roman"/>
          <w:lang w:eastAsia="ru-RU"/>
        </w:rPr>
        <w:t>десятки</w:t>
      </w:r>
      <w:r w:rsidR="00C67D23">
        <w:rPr>
          <w:rFonts w:ascii="Times New Roman" w:hAnsi="Times New Roman" w:cs="Times New Roman"/>
          <w:lang w:eastAsia="ru-RU"/>
        </w:rPr>
        <w:t xml:space="preserve"> </w:t>
      </w:r>
      <w:r w:rsidR="00EE4642">
        <w:rPr>
          <w:rFonts w:ascii="Times New Roman" w:hAnsi="Times New Roman" w:cs="Times New Roman"/>
          <w:lang w:eastAsia="ru-RU"/>
        </w:rPr>
        <w:t xml:space="preserve">опор на </w:t>
      </w:r>
      <w:r w:rsidR="00EE4642">
        <w:rPr>
          <w:rFonts w:ascii="Times New Roman" w:hAnsi="Times New Roman" w:cs="Times New Roman"/>
          <w:lang w:eastAsia="ru-RU"/>
        </w:rPr>
        <w:t>ПЛ-</w:t>
      </w:r>
      <w:r w:rsidR="00EE4642">
        <w:rPr>
          <w:rFonts w:ascii="Times New Roman" w:hAnsi="Times New Roman" w:cs="Times New Roman"/>
          <w:lang w:eastAsia="ru-RU"/>
        </w:rPr>
        <w:t>110</w:t>
      </w:r>
      <w:r w:rsidR="00EE4642">
        <w:rPr>
          <w:rFonts w:ascii="Times New Roman" w:hAnsi="Times New Roman" w:cs="Times New Roman"/>
          <w:lang w:eastAsia="ru-RU"/>
        </w:rPr>
        <w:t xml:space="preserve"> кВ, </w:t>
      </w:r>
      <w:r w:rsidR="00EE4642">
        <w:rPr>
          <w:rFonts w:ascii="Times New Roman" w:hAnsi="Times New Roman" w:cs="Times New Roman"/>
          <w:lang w:eastAsia="ru-RU"/>
        </w:rPr>
        <w:t>ПЛ-35 кВ,</w:t>
      </w:r>
      <w:r w:rsidR="00EE4642" w:rsidRPr="00EE4642">
        <w:rPr>
          <w:rFonts w:ascii="Times New Roman" w:hAnsi="Times New Roman" w:cs="Times New Roman"/>
          <w:lang w:eastAsia="ru-RU"/>
        </w:rPr>
        <w:t xml:space="preserve"> </w:t>
      </w:r>
      <w:r w:rsidR="00EE4642">
        <w:rPr>
          <w:rFonts w:ascii="Times New Roman" w:hAnsi="Times New Roman" w:cs="Times New Roman"/>
          <w:lang w:eastAsia="ru-RU"/>
        </w:rPr>
        <w:t>ПЛ-</w:t>
      </w:r>
      <w:r w:rsidR="00EE4642">
        <w:rPr>
          <w:rFonts w:ascii="Times New Roman" w:hAnsi="Times New Roman" w:cs="Times New Roman"/>
          <w:lang w:eastAsia="ru-RU"/>
        </w:rPr>
        <w:t>10</w:t>
      </w:r>
      <w:r w:rsidR="00EE4642">
        <w:rPr>
          <w:rFonts w:ascii="Times New Roman" w:hAnsi="Times New Roman" w:cs="Times New Roman"/>
          <w:lang w:eastAsia="ru-RU"/>
        </w:rPr>
        <w:t xml:space="preserve"> кВ</w:t>
      </w:r>
      <w:r w:rsidR="00EE4642">
        <w:rPr>
          <w:rFonts w:ascii="Times New Roman" w:hAnsi="Times New Roman" w:cs="Times New Roman"/>
          <w:lang w:eastAsia="ru-RU"/>
        </w:rPr>
        <w:t>,</w:t>
      </w:r>
      <w:r w:rsidR="00EE4642" w:rsidRPr="00EE4642">
        <w:rPr>
          <w:rFonts w:ascii="Times New Roman" w:hAnsi="Times New Roman" w:cs="Times New Roman"/>
          <w:lang w:eastAsia="ru-RU"/>
        </w:rPr>
        <w:t xml:space="preserve"> </w:t>
      </w:r>
      <w:r w:rsidR="00EE4642">
        <w:rPr>
          <w:rFonts w:ascii="Times New Roman" w:hAnsi="Times New Roman" w:cs="Times New Roman"/>
          <w:lang w:eastAsia="ru-RU"/>
        </w:rPr>
        <w:t>ПЛ-</w:t>
      </w:r>
      <w:r w:rsidR="00EE4642">
        <w:rPr>
          <w:rFonts w:ascii="Times New Roman" w:hAnsi="Times New Roman" w:cs="Times New Roman"/>
          <w:lang w:eastAsia="ru-RU"/>
        </w:rPr>
        <w:t>0,4</w:t>
      </w:r>
      <w:r w:rsidR="00EE4642">
        <w:rPr>
          <w:rFonts w:ascii="Times New Roman" w:hAnsi="Times New Roman" w:cs="Times New Roman"/>
          <w:lang w:eastAsia="ru-RU"/>
        </w:rPr>
        <w:t xml:space="preserve"> кВ</w:t>
      </w:r>
      <w:r w:rsidR="00EE4642">
        <w:rPr>
          <w:rFonts w:ascii="Times New Roman" w:hAnsi="Times New Roman" w:cs="Times New Roman"/>
          <w:lang w:eastAsia="ru-RU"/>
        </w:rPr>
        <w:t xml:space="preserve"> підмиті, впали, зламані або відсутні (забрало потоками вод</w:t>
      </w:r>
      <w:r w:rsidR="00430175">
        <w:rPr>
          <w:rFonts w:ascii="Times New Roman" w:hAnsi="Times New Roman" w:cs="Times New Roman"/>
          <w:lang w:eastAsia="ru-RU"/>
        </w:rPr>
        <w:t>и</w:t>
      </w:r>
      <w:r w:rsidR="00EE4642">
        <w:rPr>
          <w:rFonts w:ascii="Times New Roman" w:hAnsi="Times New Roman" w:cs="Times New Roman"/>
          <w:lang w:eastAsia="ru-RU"/>
        </w:rPr>
        <w:t xml:space="preserve">), що потребує </w:t>
      </w:r>
      <w:r w:rsidR="00C67D23">
        <w:rPr>
          <w:rFonts w:ascii="Times New Roman" w:hAnsi="Times New Roman" w:cs="Times New Roman"/>
          <w:lang w:eastAsia="ru-RU"/>
        </w:rPr>
        <w:t>вс</w:t>
      </w:r>
      <w:bookmarkStart w:id="0" w:name="_GoBack"/>
      <w:bookmarkEnd w:id="0"/>
      <w:r w:rsidR="00C67D23">
        <w:rPr>
          <w:rFonts w:ascii="Times New Roman" w:hAnsi="Times New Roman" w:cs="Times New Roman"/>
          <w:lang w:eastAsia="ru-RU"/>
        </w:rPr>
        <w:t xml:space="preserve">тановлення </w:t>
      </w:r>
      <w:proofErr w:type="spellStart"/>
      <w:r w:rsidR="00C67D23">
        <w:rPr>
          <w:rFonts w:ascii="Times New Roman" w:hAnsi="Times New Roman" w:cs="Times New Roman"/>
          <w:lang w:eastAsia="ru-RU"/>
        </w:rPr>
        <w:t>трубонабивного</w:t>
      </w:r>
      <w:proofErr w:type="spellEnd"/>
      <w:r w:rsidR="00C67D23">
        <w:rPr>
          <w:rFonts w:ascii="Times New Roman" w:hAnsi="Times New Roman" w:cs="Times New Roman"/>
          <w:lang w:eastAsia="ru-RU"/>
        </w:rPr>
        <w:t xml:space="preserve"> фундаменту</w:t>
      </w:r>
      <w:r w:rsidR="00EE4642">
        <w:rPr>
          <w:rFonts w:ascii="Times New Roman" w:hAnsi="Times New Roman" w:cs="Times New Roman"/>
          <w:lang w:eastAsia="ru-RU"/>
        </w:rPr>
        <w:t>, габіонного укріплення</w:t>
      </w:r>
      <w:r w:rsidR="00C67D23">
        <w:rPr>
          <w:rFonts w:ascii="Times New Roman" w:hAnsi="Times New Roman" w:cs="Times New Roman"/>
          <w:lang w:eastAsia="ru-RU"/>
        </w:rPr>
        <w:t>,</w:t>
      </w:r>
      <w:r w:rsidR="00EE4642">
        <w:rPr>
          <w:rFonts w:ascii="Times New Roman" w:hAnsi="Times New Roman" w:cs="Times New Roman"/>
          <w:lang w:eastAsia="ru-RU"/>
        </w:rPr>
        <w:t xml:space="preserve"> </w:t>
      </w:r>
      <w:r w:rsidR="00C540B0">
        <w:rPr>
          <w:rFonts w:ascii="Times New Roman" w:hAnsi="Times New Roman" w:cs="Times New Roman"/>
          <w:lang w:eastAsia="ru-RU"/>
        </w:rPr>
        <w:t xml:space="preserve">відновлення переходу, </w:t>
      </w:r>
      <w:r w:rsidR="00EE4642">
        <w:rPr>
          <w:rFonts w:ascii="Times New Roman" w:hAnsi="Times New Roman" w:cs="Times New Roman"/>
          <w:lang w:eastAsia="ru-RU"/>
        </w:rPr>
        <w:t xml:space="preserve">заміни опор та відновлення </w:t>
      </w:r>
      <w:r w:rsidR="00C540B0">
        <w:rPr>
          <w:rFonts w:ascii="Times New Roman" w:hAnsi="Times New Roman" w:cs="Times New Roman"/>
          <w:lang w:eastAsia="ru-RU"/>
        </w:rPr>
        <w:t xml:space="preserve">цілих </w:t>
      </w:r>
      <w:r w:rsidR="00EE4642">
        <w:rPr>
          <w:rFonts w:ascii="Times New Roman" w:hAnsi="Times New Roman" w:cs="Times New Roman"/>
          <w:lang w:eastAsia="ru-RU"/>
        </w:rPr>
        <w:t>ділянок ПЛ</w:t>
      </w:r>
      <w:r w:rsidR="00C540B0">
        <w:rPr>
          <w:rFonts w:ascii="Times New Roman" w:hAnsi="Times New Roman" w:cs="Times New Roman"/>
          <w:lang w:eastAsia="ru-RU"/>
        </w:rPr>
        <w:t xml:space="preserve">. </w:t>
      </w:r>
    </w:p>
    <w:p w:rsidR="00095954" w:rsidRPr="00E96C99" w:rsidRDefault="009A7585" w:rsidP="009A7585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="00095954" w:rsidRPr="00E96C99">
        <w:rPr>
          <w:rFonts w:ascii="Times New Roman" w:eastAsia="Times New Roman" w:hAnsi="Times New Roman" w:cs="Times New Roman"/>
          <w:lang w:eastAsia="uk-UA"/>
        </w:rPr>
        <w:t xml:space="preserve">Розрахунковий тариф на послуги з розподілу електричної енергії для споживачів 1 класу становитиме </w:t>
      </w:r>
      <w:r w:rsidR="00E96C99" w:rsidRPr="00E96C99">
        <w:rPr>
          <w:rFonts w:ascii="Times New Roman" w:eastAsia="Times New Roman" w:hAnsi="Times New Roman" w:cs="Times New Roman"/>
          <w:lang w:eastAsia="uk-UA"/>
        </w:rPr>
        <w:t>140,56</w:t>
      </w:r>
      <w:r w:rsidR="00095954" w:rsidRPr="00E96C99">
        <w:rPr>
          <w:rFonts w:ascii="Times New Roman" w:eastAsia="Times New Roman" w:hAnsi="Times New Roman" w:cs="Times New Roman"/>
          <w:lang w:eastAsia="uk-UA"/>
        </w:rPr>
        <w:t xml:space="preserve"> грн/</w:t>
      </w:r>
      <w:proofErr w:type="spellStart"/>
      <w:r w:rsidR="00095954" w:rsidRPr="00E96C99">
        <w:rPr>
          <w:rFonts w:ascii="Times New Roman" w:eastAsia="Times New Roman" w:hAnsi="Times New Roman" w:cs="Times New Roman"/>
          <w:lang w:eastAsia="uk-UA"/>
        </w:rPr>
        <w:t>МВт</w:t>
      </w:r>
      <w:proofErr w:type="spellEnd"/>
      <w:r w:rsidR="00095954" w:rsidRPr="00E96C99">
        <w:rPr>
          <w:rFonts w:ascii="Times New Roman" w:eastAsia="Times New Roman" w:hAnsi="Times New Roman" w:cs="Times New Roman"/>
          <w:lang w:eastAsia="uk-UA"/>
        </w:rPr>
        <w:t xml:space="preserve">*год,  для споживачів 2 класу – </w:t>
      </w:r>
      <w:r w:rsidR="00E96C99" w:rsidRPr="00E96C99">
        <w:rPr>
          <w:rFonts w:ascii="Times New Roman" w:eastAsia="Times New Roman" w:hAnsi="Times New Roman" w:cs="Times New Roman"/>
          <w:lang w:eastAsia="uk-UA"/>
        </w:rPr>
        <w:t>1009,56</w:t>
      </w:r>
      <w:r w:rsidR="00095954" w:rsidRPr="00E96C99">
        <w:rPr>
          <w:rFonts w:ascii="Times New Roman" w:eastAsia="Times New Roman" w:hAnsi="Times New Roman" w:cs="Times New Roman"/>
          <w:lang w:eastAsia="uk-UA"/>
        </w:rPr>
        <w:t xml:space="preserve"> грн/</w:t>
      </w:r>
      <w:proofErr w:type="spellStart"/>
      <w:r w:rsidR="00095954" w:rsidRPr="00E96C99">
        <w:rPr>
          <w:rFonts w:ascii="Times New Roman" w:eastAsia="Times New Roman" w:hAnsi="Times New Roman" w:cs="Times New Roman"/>
          <w:lang w:eastAsia="uk-UA"/>
        </w:rPr>
        <w:t>МВт</w:t>
      </w:r>
      <w:proofErr w:type="spellEnd"/>
      <w:r w:rsidR="00095954" w:rsidRPr="00E96C99">
        <w:rPr>
          <w:rFonts w:ascii="Times New Roman" w:eastAsia="Times New Roman" w:hAnsi="Times New Roman" w:cs="Times New Roman"/>
          <w:lang w:eastAsia="uk-UA"/>
        </w:rPr>
        <w:t xml:space="preserve">*год. </w:t>
      </w:r>
    </w:p>
    <w:p w:rsidR="00DE57D9" w:rsidRPr="00E96C99" w:rsidRDefault="00DE57D9" w:rsidP="007B317C">
      <w:pPr>
        <w:ind w:firstLine="708"/>
        <w:jc w:val="both"/>
        <w:rPr>
          <w:rFonts w:ascii="Times New Roman" w:hAnsi="Times New Roman" w:cs="Times New Roman"/>
          <w:lang w:eastAsia="ru-RU"/>
        </w:rPr>
      </w:pPr>
    </w:p>
    <w:p w:rsidR="00126B4C" w:rsidRDefault="00126B4C" w:rsidP="007B317C">
      <w:pPr>
        <w:ind w:firstLine="708"/>
        <w:jc w:val="both"/>
        <w:rPr>
          <w:rFonts w:ascii="Times New Roman" w:hAnsi="Times New Roman" w:cs="Times New Roman"/>
          <w:lang w:eastAsia="ru-RU"/>
        </w:rPr>
      </w:pPr>
    </w:p>
    <w:p w:rsidR="007B317C" w:rsidRDefault="007B317C" w:rsidP="007B317C"/>
    <w:p w:rsidR="007B317C" w:rsidRDefault="007B317C" w:rsidP="007B317C"/>
    <w:p w:rsidR="006F222F" w:rsidRDefault="00430175"/>
    <w:sectPr w:rsidR="006F2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7C"/>
    <w:rsid w:val="00095954"/>
    <w:rsid w:val="00120CC2"/>
    <w:rsid w:val="00126B4C"/>
    <w:rsid w:val="00181D7F"/>
    <w:rsid w:val="001C44D5"/>
    <w:rsid w:val="0036561D"/>
    <w:rsid w:val="00377D1F"/>
    <w:rsid w:val="003F5A9F"/>
    <w:rsid w:val="00430175"/>
    <w:rsid w:val="00536B05"/>
    <w:rsid w:val="005410F1"/>
    <w:rsid w:val="006F61A8"/>
    <w:rsid w:val="007047B3"/>
    <w:rsid w:val="00706622"/>
    <w:rsid w:val="007469D8"/>
    <w:rsid w:val="007B317C"/>
    <w:rsid w:val="00850987"/>
    <w:rsid w:val="00893EB2"/>
    <w:rsid w:val="008B2537"/>
    <w:rsid w:val="008F2AE7"/>
    <w:rsid w:val="00903E95"/>
    <w:rsid w:val="009A7585"/>
    <w:rsid w:val="00A01EDD"/>
    <w:rsid w:val="00A069D3"/>
    <w:rsid w:val="00AF7090"/>
    <w:rsid w:val="00C540B0"/>
    <w:rsid w:val="00C67D23"/>
    <w:rsid w:val="00D00A8F"/>
    <w:rsid w:val="00DA1DD7"/>
    <w:rsid w:val="00DE342B"/>
    <w:rsid w:val="00DE57D9"/>
    <w:rsid w:val="00E010B8"/>
    <w:rsid w:val="00E23D2C"/>
    <w:rsid w:val="00E25999"/>
    <w:rsid w:val="00E57A00"/>
    <w:rsid w:val="00E96C99"/>
    <w:rsid w:val="00EE3729"/>
    <w:rsid w:val="00EE4642"/>
    <w:rsid w:val="00EF2A5D"/>
    <w:rsid w:val="00FA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E0FE"/>
  <w15:docId w15:val="{E5960EF7-A22C-4434-8E23-709E7B94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E9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6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65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Білоцька Галина Василівна</dc:creator>
  <cp:lastModifiedBy>Білоцька Галина Василівна</cp:lastModifiedBy>
  <cp:revision>23</cp:revision>
  <cp:lastPrinted>2020-07-02T09:57:00Z</cp:lastPrinted>
  <dcterms:created xsi:type="dcterms:W3CDTF">2020-07-02T07:14:00Z</dcterms:created>
  <dcterms:modified xsi:type="dcterms:W3CDTF">2020-07-02T12:48:00Z</dcterms:modified>
</cp:coreProperties>
</file>