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7C" w:rsidRPr="00F332B8" w:rsidRDefault="00377D1F" w:rsidP="00887ADD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b/>
        </w:rPr>
      </w:pPr>
      <w:r w:rsidRPr="00F332B8">
        <w:rPr>
          <w:b/>
        </w:rPr>
        <w:t>Обґрунтування</w:t>
      </w:r>
      <w:r w:rsidR="007B317C" w:rsidRPr="00F332B8">
        <w:rPr>
          <w:b/>
        </w:rPr>
        <w:t xml:space="preserve">  </w:t>
      </w:r>
      <w:r w:rsidR="00E178CC" w:rsidRPr="00F332B8">
        <w:rPr>
          <w:b/>
        </w:rPr>
        <w:t xml:space="preserve">питання на </w:t>
      </w:r>
      <w:r w:rsidR="0009107A" w:rsidRPr="00F332B8">
        <w:rPr>
          <w:b/>
        </w:rPr>
        <w:t>відкрит</w:t>
      </w:r>
      <w:r w:rsidR="00E178CC" w:rsidRPr="00F332B8">
        <w:rPr>
          <w:b/>
        </w:rPr>
        <w:t>е</w:t>
      </w:r>
      <w:r w:rsidR="0009107A" w:rsidRPr="00F332B8">
        <w:rPr>
          <w:b/>
        </w:rPr>
        <w:t xml:space="preserve"> обговорення (відкритого слухання) </w:t>
      </w:r>
      <w:r w:rsidR="007B317C" w:rsidRPr="00F332B8">
        <w:rPr>
          <w:b/>
        </w:rPr>
        <w:t xml:space="preserve">щодо </w:t>
      </w:r>
      <w:r w:rsidR="0009107A" w:rsidRPr="00F332B8">
        <w:rPr>
          <w:b/>
        </w:rPr>
        <w:t xml:space="preserve">необхідності встановлення для АТ «Прикарпаттяобленерго» тарифів на послуги з розподілу електричної енергії </w:t>
      </w:r>
      <w:r w:rsidR="00FE2649">
        <w:rPr>
          <w:b/>
        </w:rPr>
        <w:t>із застосуванням</w:t>
      </w:r>
      <w:r w:rsidR="0009107A" w:rsidRPr="00F332B8">
        <w:rPr>
          <w:b/>
        </w:rPr>
        <w:t xml:space="preserve"> стимулюючого регулювання  на 202</w:t>
      </w:r>
      <w:r w:rsidR="00FE2649">
        <w:rPr>
          <w:b/>
        </w:rPr>
        <w:t>2</w:t>
      </w:r>
      <w:r w:rsidR="0009107A" w:rsidRPr="00F332B8">
        <w:rPr>
          <w:b/>
        </w:rPr>
        <w:t xml:space="preserve"> рік</w:t>
      </w:r>
    </w:p>
    <w:p w:rsidR="00FE2649" w:rsidRDefault="00FE2649" w:rsidP="005216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1670" w:rsidRPr="00F332B8" w:rsidRDefault="007B317C" w:rsidP="005216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Встановлення тарифів на </w:t>
      </w:r>
      <w:r w:rsidR="00AF7090"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послуги з 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розподіл</w:t>
      </w:r>
      <w:r w:rsidR="00AF7090" w:rsidRPr="00F332B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електричної енергії з 01.01.202</w:t>
      </w:r>
      <w:r w:rsidR="00FE264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здійснюється АТ</w:t>
      </w:r>
      <w:r w:rsidR="00124079" w:rsidRPr="00F332B8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AF7090" w:rsidRPr="00F332B8">
        <w:rPr>
          <w:rFonts w:ascii="Times New Roman" w:hAnsi="Times New Roman" w:cs="Times New Roman"/>
          <w:sz w:val="24"/>
          <w:szCs w:val="24"/>
          <w:lang w:eastAsia="ru-RU"/>
        </w:rPr>
        <w:t>Прикарпаттяобленерго</w:t>
      </w:r>
      <w:proofErr w:type="spellEnd"/>
      <w:r w:rsidR="00AF7090" w:rsidRPr="00F332B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на виконання вимог Закон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>ів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України</w:t>
      </w:r>
      <w:r w:rsidR="00C43B36"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зі змінами і доповненнями: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«Про р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>инок електричної енергії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3B36" w:rsidRPr="00F332B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>N 2189-VIII від 09.11.2017</w:t>
      </w:r>
      <w:r w:rsidR="00C43B36" w:rsidRPr="00F332B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, «Про ратифікацію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 </w:t>
      </w:r>
      <w:r w:rsidR="00C43B36" w:rsidRPr="00F332B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BB2592" w:rsidRPr="00F332B8">
        <w:rPr>
          <w:rFonts w:ascii="Times New Roman" w:hAnsi="Times New Roman" w:cs="Times New Roman"/>
          <w:sz w:val="24"/>
          <w:szCs w:val="24"/>
          <w:lang w:eastAsia="ru-RU"/>
        </w:rPr>
        <w:t>N 1678-VII від 16.09.2014</w:t>
      </w:r>
      <w:r w:rsidR="00C43B36" w:rsidRPr="00F332B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24079" w:rsidRPr="00F332B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21670"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Законом України «Про ринок електричної енергії» передбачено, що тарифи на послуги з розподілу електричної енергії на ринку електричної енергії підлягають державному регулюванню, а також, що оплата послуг з розподілу здійснюється за тарифами, які регулює Національна комісія, що здійснює державне регулювання у сферах енергетики та комунальних послуг (надалі - НКРЕКП) відповідно до затверджених нею нормативних актів. </w:t>
      </w:r>
    </w:p>
    <w:p w:rsidR="0040678C" w:rsidRPr="00F332B8" w:rsidRDefault="00521670" w:rsidP="00E96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На виконання вимог постанови НКРЕКП від 30.06.2017 року №866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 та у відповідності до Постанови НКРЕКП від 05.10.2018 року №1175 «Про затвердження Порядку встановлення (формування) тарифів на послуги з розподілу електричної енергії» АТ «</w:t>
      </w:r>
      <w:r w:rsidR="0040678C" w:rsidRPr="00F332B8">
        <w:rPr>
          <w:rFonts w:ascii="Times New Roman" w:hAnsi="Times New Roman" w:cs="Times New Roman"/>
          <w:sz w:val="24"/>
          <w:szCs w:val="24"/>
          <w:lang w:eastAsia="ru-RU"/>
        </w:rPr>
        <w:t>Прикарпаттяобленерго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» повідомляє про початок проведення відкритого обговорення про</w:t>
      </w:r>
      <w:r w:rsidR="0040678C" w:rsidRPr="00F332B8">
        <w:rPr>
          <w:rFonts w:ascii="Times New Roman" w:hAnsi="Times New Roman" w:cs="Times New Roman"/>
          <w:sz w:val="24"/>
          <w:szCs w:val="24"/>
          <w:lang w:eastAsia="ru-RU"/>
        </w:rPr>
        <w:t>є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кту тарифів на послуги з розподілу електричної енергії на 202</w:t>
      </w:r>
      <w:r w:rsidR="004C7F9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рік, у відповідності до діючого порядку при переході до стимулюючого регулювання. </w:t>
      </w:r>
    </w:p>
    <w:p w:rsidR="0040678C" w:rsidRDefault="00521670" w:rsidP="00E96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>Розрахунки тарифів на 202</w:t>
      </w:r>
      <w:r w:rsidR="00FE264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рік базуються на комплексі нормативно - правових актів НКРЕКП, які розроблені та затверджені згідно з вимогами чинного законодавства України, також застосовано </w:t>
      </w:r>
      <w:proofErr w:type="spellStart"/>
      <w:r w:rsidRPr="00F332B8">
        <w:rPr>
          <w:rFonts w:ascii="Times New Roman" w:hAnsi="Times New Roman" w:cs="Times New Roman"/>
          <w:sz w:val="24"/>
          <w:szCs w:val="24"/>
          <w:lang w:eastAsia="ru-RU"/>
        </w:rPr>
        <w:t>макропоказники</w:t>
      </w:r>
      <w:proofErr w:type="spellEnd"/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на 202</w:t>
      </w:r>
      <w:r w:rsidR="00FE264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FE264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роки, затверджені постановою </w:t>
      </w:r>
      <w:r w:rsidR="00FE2649">
        <w:rPr>
          <w:rFonts w:ascii="Times New Roman" w:hAnsi="Times New Roman" w:cs="Times New Roman"/>
          <w:sz w:val="24"/>
          <w:szCs w:val="24"/>
          <w:lang w:eastAsia="ru-RU"/>
        </w:rPr>
        <w:t>Кабінету Міністрів України від 31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FE264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FE264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року №</w:t>
      </w:r>
      <w:r w:rsidR="00F332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2649">
        <w:rPr>
          <w:rFonts w:ascii="Times New Roman" w:hAnsi="Times New Roman" w:cs="Times New Roman"/>
          <w:sz w:val="24"/>
          <w:szCs w:val="24"/>
          <w:lang w:eastAsia="ru-RU"/>
        </w:rPr>
        <w:t>586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E2649" w:rsidRPr="00FE2649">
        <w:rPr>
          <w:rFonts w:ascii="Times New Roman" w:hAnsi="Times New Roman" w:cs="Times New Roman"/>
          <w:sz w:val="24"/>
          <w:szCs w:val="24"/>
          <w:lang w:eastAsia="ru-RU"/>
        </w:rPr>
        <w:t>Про схвалення Прогнозу економічного і соціального розвитку України на 2022-2024 роки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987921" w:rsidRPr="00381657" w:rsidRDefault="00987921" w:rsidP="009879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Тариф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послуги з розподілу електричної енергії 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 xml:space="preserve">для 1 класу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напруги </w:t>
      </w:r>
      <w:r w:rsidRPr="00381657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C7360F">
        <w:rPr>
          <w:rFonts w:ascii="Times New Roman" w:hAnsi="Times New Roman" w:cs="Times New Roman"/>
          <w:sz w:val="24"/>
          <w:szCs w:val="24"/>
          <w:lang w:eastAsia="ru-RU"/>
        </w:rPr>
        <w:t>220</w:t>
      </w:r>
      <w:r w:rsidR="00381657" w:rsidRPr="0038165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7360F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Pr="00381657">
        <w:rPr>
          <w:rFonts w:ascii="Times New Roman" w:hAnsi="Times New Roman" w:cs="Times New Roman"/>
          <w:sz w:val="24"/>
          <w:szCs w:val="24"/>
          <w:lang w:eastAsia="ru-RU"/>
        </w:rPr>
        <w:t xml:space="preserve"> грн/</w:t>
      </w:r>
      <w:proofErr w:type="spellStart"/>
      <w:r w:rsidRPr="00381657">
        <w:rPr>
          <w:rFonts w:ascii="Times New Roman" w:hAnsi="Times New Roman" w:cs="Times New Roman"/>
          <w:sz w:val="24"/>
          <w:szCs w:val="24"/>
          <w:lang w:eastAsia="ru-RU"/>
        </w:rPr>
        <w:t>МВт</w:t>
      </w:r>
      <w:proofErr w:type="spellEnd"/>
      <w:r w:rsidRPr="00381657">
        <w:rPr>
          <w:rFonts w:ascii="Times New Roman" w:hAnsi="Times New Roman" w:cs="Times New Roman"/>
          <w:sz w:val="24"/>
          <w:szCs w:val="24"/>
          <w:lang w:eastAsia="ru-RU"/>
        </w:rPr>
        <w:t xml:space="preserve">*год.; </w:t>
      </w:r>
    </w:p>
    <w:p w:rsidR="00987921" w:rsidRPr="00F332B8" w:rsidRDefault="00987921" w:rsidP="009879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657">
        <w:rPr>
          <w:rFonts w:ascii="Times New Roman" w:hAnsi="Times New Roman" w:cs="Times New Roman"/>
          <w:sz w:val="24"/>
          <w:szCs w:val="24"/>
          <w:lang w:eastAsia="ru-RU"/>
        </w:rPr>
        <w:t xml:space="preserve">Тариф на послуги з розподілу електричної енергії для 2 класу напруги – </w:t>
      </w:r>
      <w:r w:rsidR="00C7360F">
        <w:rPr>
          <w:rFonts w:ascii="Times New Roman" w:hAnsi="Times New Roman" w:cs="Times New Roman"/>
          <w:sz w:val="24"/>
          <w:szCs w:val="24"/>
          <w:lang w:eastAsia="ru-RU"/>
        </w:rPr>
        <w:t>1510</w:t>
      </w:r>
      <w:r w:rsidR="004C7F9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7360F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Pr="003816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32B8">
        <w:rPr>
          <w:rFonts w:ascii="Times New Roman" w:hAnsi="Times New Roman" w:cs="Times New Roman"/>
          <w:sz w:val="24"/>
          <w:szCs w:val="24"/>
          <w:lang w:eastAsia="ru-RU"/>
        </w:rPr>
        <w:t>грн/</w:t>
      </w:r>
      <w:proofErr w:type="spellStart"/>
      <w:r w:rsidRPr="00F332B8">
        <w:rPr>
          <w:rFonts w:ascii="Times New Roman" w:hAnsi="Times New Roman" w:cs="Times New Roman"/>
          <w:sz w:val="24"/>
          <w:szCs w:val="24"/>
          <w:lang w:eastAsia="ru-RU"/>
        </w:rPr>
        <w:t>МВт</w:t>
      </w:r>
      <w:proofErr w:type="spellEnd"/>
      <w:r w:rsidRPr="00F332B8">
        <w:rPr>
          <w:rFonts w:ascii="Times New Roman" w:hAnsi="Times New Roman" w:cs="Times New Roman"/>
          <w:sz w:val="24"/>
          <w:szCs w:val="24"/>
          <w:lang w:eastAsia="ru-RU"/>
        </w:rPr>
        <w:t>*год.</w:t>
      </w:r>
    </w:p>
    <w:p w:rsidR="00987921" w:rsidRDefault="00987921" w:rsidP="00987921">
      <w:pPr>
        <w:spacing w:after="0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987921" w:rsidRPr="00F332B8" w:rsidRDefault="00987921" w:rsidP="00E96C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87921" w:rsidRPr="00F332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3299"/>
    <w:multiLevelType w:val="hybridMultilevel"/>
    <w:tmpl w:val="E188BE10"/>
    <w:lvl w:ilvl="0" w:tplc="87508842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7D9D3E61"/>
    <w:multiLevelType w:val="hybridMultilevel"/>
    <w:tmpl w:val="019C3BD0"/>
    <w:lvl w:ilvl="0" w:tplc="E6D05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C"/>
    <w:rsid w:val="000170E8"/>
    <w:rsid w:val="0009107A"/>
    <w:rsid w:val="00094659"/>
    <w:rsid w:val="00095954"/>
    <w:rsid w:val="00096248"/>
    <w:rsid w:val="00097806"/>
    <w:rsid w:val="000C4190"/>
    <w:rsid w:val="00120CC2"/>
    <w:rsid w:val="00124079"/>
    <w:rsid w:val="00126B4C"/>
    <w:rsid w:val="00177201"/>
    <w:rsid w:val="001A50F1"/>
    <w:rsid w:val="001C44D5"/>
    <w:rsid w:val="00206083"/>
    <w:rsid w:val="002633A8"/>
    <w:rsid w:val="002D25A3"/>
    <w:rsid w:val="002E067A"/>
    <w:rsid w:val="002E6D04"/>
    <w:rsid w:val="003258BA"/>
    <w:rsid w:val="0034104D"/>
    <w:rsid w:val="00377D1F"/>
    <w:rsid w:val="00381657"/>
    <w:rsid w:val="0040678C"/>
    <w:rsid w:val="00455552"/>
    <w:rsid w:val="004C7F9D"/>
    <w:rsid w:val="004D56B4"/>
    <w:rsid w:val="00521670"/>
    <w:rsid w:val="00563C99"/>
    <w:rsid w:val="00571894"/>
    <w:rsid w:val="005755E5"/>
    <w:rsid w:val="005C227C"/>
    <w:rsid w:val="005F686A"/>
    <w:rsid w:val="00602CD7"/>
    <w:rsid w:val="00667DDD"/>
    <w:rsid w:val="006F61A8"/>
    <w:rsid w:val="00706622"/>
    <w:rsid w:val="007A7341"/>
    <w:rsid w:val="007B317C"/>
    <w:rsid w:val="007E3E49"/>
    <w:rsid w:val="00816E4B"/>
    <w:rsid w:val="00833262"/>
    <w:rsid w:val="00850672"/>
    <w:rsid w:val="00887ADD"/>
    <w:rsid w:val="00893EB2"/>
    <w:rsid w:val="008F2AE7"/>
    <w:rsid w:val="009341ED"/>
    <w:rsid w:val="00960CB5"/>
    <w:rsid w:val="00987921"/>
    <w:rsid w:val="00A01EDD"/>
    <w:rsid w:val="00AA3D81"/>
    <w:rsid w:val="00AD4D05"/>
    <w:rsid w:val="00AE280C"/>
    <w:rsid w:val="00AF7090"/>
    <w:rsid w:val="00B24157"/>
    <w:rsid w:val="00BB2592"/>
    <w:rsid w:val="00BC26CA"/>
    <w:rsid w:val="00C43B36"/>
    <w:rsid w:val="00C53BDB"/>
    <w:rsid w:val="00C7360F"/>
    <w:rsid w:val="00C90773"/>
    <w:rsid w:val="00C96EA7"/>
    <w:rsid w:val="00CA0A50"/>
    <w:rsid w:val="00CB5292"/>
    <w:rsid w:val="00D36D57"/>
    <w:rsid w:val="00DA1DD7"/>
    <w:rsid w:val="00DE342B"/>
    <w:rsid w:val="00DE57D9"/>
    <w:rsid w:val="00E06B05"/>
    <w:rsid w:val="00E178CC"/>
    <w:rsid w:val="00E25999"/>
    <w:rsid w:val="00E512A0"/>
    <w:rsid w:val="00E66D15"/>
    <w:rsid w:val="00E96CE8"/>
    <w:rsid w:val="00EC72E2"/>
    <w:rsid w:val="00ED5E5F"/>
    <w:rsid w:val="00F03F8C"/>
    <w:rsid w:val="00F123DC"/>
    <w:rsid w:val="00F332B8"/>
    <w:rsid w:val="00F8206F"/>
    <w:rsid w:val="00FB6AF8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B60E"/>
  <w15:docId w15:val="{96877279-CC09-4D61-912F-CCFCBF49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170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258B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C90773"/>
    <w:rPr>
      <w:i/>
      <w:iCs/>
    </w:rPr>
  </w:style>
  <w:style w:type="paragraph" w:styleId="a8">
    <w:name w:val="List Paragraph"/>
    <w:basedOn w:val="a"/>
    <w:uiPriority w:val="34"/>
    <w:qFormat/>
    <w:rsid w:val="00E96CE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Білоцька Галина Василівна</dc:creator>
  <cp:lastModifiedBy>Недільська Ірина Ярославівна</cp:lastModifiedBy>
  <cp:revision>2</cp:revision>
  <cp:lastPrinted>2020-09-09T06:18:00Z</cp:lastPrinted>
  <dcterms:created xsi:type="dcterms:W3CDTF">2021-09-13T13:55:00Z</dcterms:created>
  <dcterms:modified xsi:type="dcterms:W3CDTF">2021-09-13T13:55:00Z</dcterms:modified>
</cp:coreProperties>
</file>